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BB0389" w14:textId="49002B0E" w:rsidR="008C4A28" w:rsidRPr="008C4A28" w:rsidRDefault="008C4A28" w:rsidP="008C4A28">
      <w:pPr>
        <w:jc w:val="center"/>
        <w:rPr>
          <w:rFonts w:ascii="宋体" w:eastAsia="宋体" w:hAnsi="宋体"/>
          <w:b/>
          <w:bCs/>
          <w:sz w:val="36"/>
          <w:szCs w:val="36"/>
        </w:rPr>
      </w:pPr>
      <w:bookmarkStart w:id="0" w:name="_GoBack"/>
      <w:bookmarkEnd w:id="0"/>
      <w:r w:rsidRPr="008C4A28">
        <w:rPr>
          <w:rFonts w:ascii="宋体" w:eastAsia="宋体" w:hAnsi="宋体" w:hint="eastAsia"/>
          <w:b/>
          <w:bCs/>
          <w:sz w:val="36"/>
          <w:szCs w:val="36"/>
        </w:rPr>
        <w:t>选题方向</w:t>
      </w:r>
    </w:p>
    <w:p w14:paraId="3283752A" w14:textId="77777777" w:rsidR="008C4A28" w:rsidRPr="008C4A28" w:rsidRDefault="008C4A28" w:rsidP="008C4A28">
      <w:pPr>
        <w:rPr>
          <w:rFonts w:ascii="宋体" w:eastAsia="宋体" w:hAnsi="宋体" w:hint="eastAsia"/>
          <w:b/>
          <w:bCs/>
          <w:sz w:val="28"/>
          <w:szCs w:val="28"/>
        </w:rPr>
      </w:pPr>
      <w:r w:rsidRPr="008C4A28">
        <w:rPr>
          <w:rFonts w:ascii="宋体" w:eastAsia="宋体" w:hAnsi="宋体" w:hint="eastAsia"/>
          <w:b/>
          <w:bCs/>
          <w:sz w:val="28"/>
          <w:szCs w:val="28"/>
        </w:rPr>
        <w:t>党的十九届四中全会精神研究专项项目： </w:t>
      </w:r>
    </w:p>
    <w:p w14:paraId="7832904A"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1、新发展理念视域下南京韧性城市建设研究 </w:t>
      </w:r>
    </w:p>
    <w:p w14:paraId="46D66463"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2、构建南京公共安全与突发事件共治体系研究 </w:t>
      </w:r>
    </w:p>
    <w:p w14:paraId="29D60D65"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3、特大城市治理背景下优化南京营商环境的体制机制研究</w:t>
      </w:r>
    </w:p>
    <w:p w14:paraId="13CCB6F5"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4、把党的领导落实到市域治理各领域各方面研究 </w:t>
      </w:r>
    </w:p>
    <w:p w14:paraId="2F93919F"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5、以执行力为中心提升后疫情时期南京基层社会治理能力研究 </w:t>
      </w:r>
    </w:p>
    <w:p w14:paraId="4B465894" w14:textId="77777777" w:rsidR="008C4A28" w:rsidRPr="008C4A28" w:rsidRDefault="008C4A28" w:rsidP="008C4A28">
      <w:pPr>
        <w:rPr>
          <w:rFonts w:ascii="宋体" w:eastAsia="宋体" w:hAnsi="宋体" w:hint="eastAsia"/>
          <w:b/>
          <w:bCs/>
          <w:sz w:val="28"/>
          <w:szCs w:val="28"/>
        </w:rPr>
      </w:pPr>
      <w:r w:rsidRPr="008C4A28">
        <w:rPr>
          <w:rFonts w:ascii="宋体" w:eastAsia="宋体" w:hAnsi="宋体" w:hint="eastAsia"/>
          <w:b/>
          <w:bCs/>
          <w:sz w:val="28"/>
          <w:szCs w:val="28"/>
        </w:rPr>
        <w:t>重大项目： </w:t>
      </w:r>
    </w:p>
    <w:p w14:paraId="64C0FB1B"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1、南京夜间经济发展的问题与对策研究 </w:t>
      </w:r>
    </w:p>
    <w:p w14:paraId="5A6E36BD"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2、自贸区战略下南京推动高质量健康产业发展的路径研究</w:t>
      </w:r>
    </w:p>
    <w:p w14:paraId="5136DB22"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3、南京市域治理现代化的创新理念与路径探索 </w:t>
      </w:r>
    </w:p>
    <w:p w14:paraId="40818576"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4、“十四五”时期南京文化发展的突破点研究 </w:t>
      </w:r>
    </w:p>
    <w:p w14:paraId="43E9DF1A" w14:textId="77777777" w:rsidR="008C4A28" w:rsidRPr="008C4A28" w:rsidRDefault="008C4A28" w:rsidP="008C4A28">
      <w:pPr>
        <w:rPr>
          <w:rFonts w:ascii="宋体" w:eastAsia="宋体" w:hAnsi="宋体" w:hint="eastAsia"/>
          <w:b/>
          <w:bCs/>
          <w:sz w:val="28"/>
          <w:szCs w:val="28"/>
        </w:rPr>
      </w:pPr>
      <w:r w:rsidRPr="008C4A28">
        <w:rPr>
          <w:rFonts w:ascii="宋体" w:eastAsia="宋体" w:hAnsi="宋体" w:hint="eastAsia"/>
          <w:b/>
          <w:bCs/>
          <w:sz w:val="28"/>
          <w:szCs w:val="28"/>
        </w:rPr>
        <w:t>重点项目： </w:t>
      </w:r>
    </w:p>
    <w:p w14:paraId="7E20BD1C"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1、“文学之都”建设与城市文化生活有机融合研究 </w:t>
      </w:r>
    </w:p>
    <w:p w14:paraId="4903E51D"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2、南京文化的国际品牌建设与传播研究 </w:t>
      </w:r>
    </w:p>
    <w:p w14:paraId="357972CF"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3、新技术对宣传思想工作的影响与应对策略研究 </w:t>
      </w:r>
    </w:p>
    <w:p w14:paraId="0F3650E9"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4、用好大数据提高社会治理现代化水平研究 </w:t>
      </w:r>
    </w:p>
    <w:p w14:paraId="31CAA8BA"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5、加强新时代公立医院党的建设的实践与思考 </w:t>
      </w:r>
    </w:p>
    <w:p w14:paraId="46B7B63F" w14:textId="77777777" w:rsidR="008C4A28" w:rsidRPr="008C4A28" w:rsidRDefault="008C4A28" w:rsidP="008C4A28">
      <w:pPr>
        <w:rPr>
          <w:rFonts w:ascii="宋体" w:eastAsia="宋体" w:hAnsi="宋体" w:hint="eastAsia"/>
          <w:b/>
          <w:bCs/>
          <w:sz w:val="28"/>
          <w:szCs w:val="28"/>
        </w:rPr>
      </w:pPr>
      <w:r w:rsidRPr="008C4A28">
        <w:rPr>
          <w:rFonts w:ascii="宋体" w:eastAsia="宋体" w:hAnsi="宋体" w:hint="eastAsia"/>
          <w:b/>
          <w:bCs/>
          <w:sz w:val="28"/>
          <w:szCs w:val="28"/>
        </w:rPr>
        <w:t>一般（青年）项目： </w:t>
      </w:r>
    </w:p>
    <w:p w14:paraId="10D75E17"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1、“十四五”长三角高铁网络建设对南京的区域空间影响研究</w:t>
      </w:r>
    </w:p>
    <w:p w14:paraId="31414B9C"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2、“四大战略”叠加下的南京发展突破点研究 </w:t>
      </w:r>
    </w:p>
    <w:p w14:paraId="30FE5C71"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3、南京科技成果转化立法研究 </w:t>
      </w:r>
    </w:p>
    <w:p w14:paraId="292D1A71"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lastRenderedPageBreak/>
        <w:t>4、南京人才政策体系建设的效能评估研究 </w:t>
      </w:r>
    </w:p>
    <w:p w14:paraId="425C2E27"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5、长江大保护背景下南京高质量发展研究 </w:t>
      </w:r>
    </w:p>
    <w:p w14:paraId="6563647C"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6、南京自贸区建设与“放管服”改革协同推进研究 </w:t>
      </w:r>
    </w:p>
    <w:p w14:paraId="3112CC7A"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7、检察机关服务</w:t>
      </w:r>
      <w:proofErr w:type="gramStart"/>
      <w:r w:rsidRPr="008C4A28">
        <w:rPr>
          <w:rFonts w:ascii="宋体" w:eastAsia="宋体" w:hAnsi="宋体" w:hint="eastAsia"/>
          <w:sz w:val="28"/>
          <w:szCs w:val="28"/>
        </w:rPr>
        <w:t>保障自</w:t>
      </w:r>
      <w:proofErr w:type="gramEnd"/>
      <w:r w:rsidRPr="008C4A28">
        <w:rPr>
          <w:rFonts w:ascii="宋体" w:eastAsia="宋体" w:hAnsi="宋体" w:hint="eastAsia"/>
          <w:sz w:val="28"/>
          <w:szCs w:val="28"/>
        </w:rPr>
        <w:t>贸区建设研究 </w:t>
      </w:r>
    </w:p>
    <w:p w14:paraId="393B3F95"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8、公共资源交易评价体系的构建与应用研究 </w:t>
      </w:r>
    </w:p>
    <w:p w14:paraId="31031A1C"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9、高质量发展背景下政府审计容错纠错机制研究 </w:t>
      </w:r>
    </w:p>
    <w:p w14:paraId="5F0D7BFC"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10、推进国土空间治理体系和治理能力现代化研究 </w:t>
      </w:r>
    </w:p>
    <w:p w14:paraId="235A6E41"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11、人民法院在推进市</w:t>
      </w:r>
      <w:proofErr w:type="gramStart"/>
      <w:r w:rsidRPr="008C4A28">
        <w:rPr>
          <w:rFonts w:ascii="宋体" w:eastAsia="宋体" w:hAnsi="宋体" w:hint="eastAsia"/>
          <w:sz w:val="28"/>
          <w:szCs w:val="28"/>
        </w:rPr>
        <w:t>域社会</w:t>
      </w:r>
      <w:proofErr w:type="gramEnd"/>
      <w:r w:rsidRPr="008C4A28">
        <w:rPr>
          <w:rFonts w:ascii="宋体" w:eastAsia="宋体" w:hAnsi="宋体" w:hint="eastAsia"/>
          <w:sz w:val="28"/>
          <w:szCs w:val="28"/>
        </w:rPr>
        <w:t>治理现代化建设中的作用研究</w:t>
      </w:r>
    </w:p>
    <w:p w14:paraId="5F44892E"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12、重大公共卫生事件中城区基层治理体系运作评估 </w:t>
      </w:r>
    </w:p>
    <w:p w14:paraId="634F942F"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13、发挥优秀传统文化在南京基层社会治理中的作用研究</w:t>
      </w:r>
    </w:p>
    <w:p w14:paraId="7EF4AD2E"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14、南京老旧小区物业管理融入社区治理的路径研究 </w:t>
      </w:r>
    </w:p>
    <w:p w14:paraId="0BA4C350"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15、新时代南京市国际社区治理研究 </w:t>
      </w:r>
    </w:p>
    <w:p w14:paraId="4AE58271"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16、发挥新时代文明实践中心在基层社会治理中的作用研究</w:t>
      </w:r>
    </w:p>
    <w:p w14:paraId="61CA1399"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17、南京健全重大决策社会稳定风险评估研究 </w:t>
      </w:r>
    </w:p>
    <w:p w14:paraId="205EB9AA"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18、南京科技型隐形冠军企业培育及创新能力提升研究 </w:t>
      </w:r>
    </w:p>
    <w:p w14:paraId="6D056381"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19、后疫情时代南京市金融创新支持科技型小</w:t>
      </w:r>
      <w:proofErr w:type="gramStart"/>
      <w:r w:rsidRPr="008C4A28">
        <w:rPr>
          <w:rFonts w:ascii="宋体" w:eastAsia="宋体" w:hAnsi="宋体" w:hint="eastAsia"/>
          <w:sz w:val="28"/>
          <w:szCs w:val="28"/>
        </w:rPr>
        <w:t>微企业</w:t>
      </w:r>
      <w:proofErr w:type="gramEnd"/>
      <w:r w:rsidRPr="008C4A28">
        <w:rPr>
          <w:rFonts w:ascii="宋体" w:eastAsia="宋体" w:hAnsi="宋体" w:hint="eastAsia"/>
          <w:sz w:val="28"/>
          <w:szCs w:val="28"/>
        </w:rPr>
        <w:t>高质量发展研究 </w:t>
      </w:r>
    </w:p>
    <w:p w14:paraId="02C74746"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20、促进政府投资基金投资效率提升的路径研究 </w:t>
      </w:r>
    </w:p>
    <w:p w14:paraId="32060233"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21、数字经济时代南京数字科技发展与经济数字化转型研究</w:t>
      </w:r>
    </w:p>
    <w:p w14:paraId="2B8F3A18"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22、创新构建南京多元多层次文化产业投融资机制研究 </w:t>
      </w:r>
    </w:p>
    <w:p w14:paraId="30B473DA"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23、审计视角下的南京市属国有企业高质量发展研究 </w:t>
      </w:r>
    </w:p>
    <w:p w14:paraId="15CD3077"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24、不断深化市级机关绩效管理动态化管理机制研究 </w:t>
      </w:r>
    </w:p>
    <w:p w14:paraId="7BC8F688"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lastRenderedPageBreak/>
        <w:t>25、南京市学前教育财政投入绩效评价研究 </w:t>
      </w:r>
    </w:p>
    <w:p w14:paraId="67A6AD2D"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26、突发公共卫生事件背景下南京家庭医生制度建设研究</w:t>
      </w:r>
    </w:p>
    <w:p w14:paraId="004E753D"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27、新时代发挥南京党史资源教育功能研究 </w:t>
      </w:r>
    </w:p>
    <w:p w14:paraId="5CF44920"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28、党建工作促进南京互联网企业社会效益与经济效益提升的对策与实践 </w:t>
      </w:r>
    </w:p>
    <w:p w14:paraId="22A631A9"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29、南京市村级党组织组织力提升的难点与对策研究 </w:t>
      </w:r>
    </w:p>
    <w:p w14:paraId="5CCBEADF"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30、南京文化发展“十三五”评估与“十四五”规划思路 </w:t>
      </w:r>
    </w:p>
    <w:p w14:paraId="15FE5BFC"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31、南京“十四五”文化发展改革规划前瞻性研究 </w:t>
      </w:r>
    </w:p>
    <w:p w14:paraId="5A1B8665"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32、雨花英烈精神融入学校思想政治教育研究 </w:t>
      </w:r>
    </w:p>
    <w:p w14:paraId="6CFFC534"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33、新时代雨花台干部学院办学品牌化建设路径研究 </w:t>
      </w:r>
    </w:p>
    <w:p w14:paraId="2B3D470A"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34、南京推进新时代公民道德建设路径研究 </w:t>
      </w:r>
    </w:p>
    <w:p w14:paraId="68DB1AE1"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35、高校“思政课程”到“课程思政”探索研究 </w:t>
      </w:r>
    </w:p>
    <w:p w14:paraId="38A3182F"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36、新时代大学生思想行为特点及教育引导研究 </w:t>
      </w:r>
    </w:p>
    <w:p w14:paraId="63E392DF"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37、高中</w:t>
      </w:r>
      <w:proofErr w:type="gramStart"/>
      <w:r w:rsidRPr="008C4A28">
        <w:rPr>
          <w:rFonts w:ascii="宋体" w:eastAsia="宋体" w:hAnsi="宋体" w:hint="eastAsia"/>
          <w:sz w:val="28"/>
          <w:szCs w:val="28"/>
        </w:rPr>
        <w:t>思政课</w:t>
      </w:r>
      <w:proofErr w:type="gramEnd"/>
      <w:r w:rsidRPr="008C4A28">
        <w:rPr>
          <w:rFonts w:ascii="宋体" w:eastAsia="宋体" w:hAnsi="宋体" w:hint="eastAsia"/>
          <w:sz w:val="28"/>
          <w:szCs w:val="28"/>
        </w:rPr>
        <w:t>教考中的政治认同培育研究 </w:t>
      </w:r>
    </w:p>
    <w:p w14:paraId="2C866003"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38、以文化产业投资推动南京“文学之都”建设路径研究 </w:t>
      </w:r>
    </w:p>
    <w:p w14:paraId="3A1E1541"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39、全球视野下的“世界文学之都”城市更新策略研究 </w:t>
      </w:r>
    </w:p>
    <w:p w14:paraId="2F222100"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40、南京市</w:t>
      </w:r>
      <w:proofErr w:type="gramStart"/>
      <w:r w:rsidRPr="008C4A28">
        <w:rPr>
          <w:rFonts w:ascii="宋体" w:eastAsia="宋体" w:hAnsi="宋体" w:hint="eastAsia"/>
          <w:sz w:val="28"/>
          <w:szCs w:val="28"/>
        </w:rPr>
        <w:t>新型智库</w:t>
      </w:r>
      <w:proofErr w:type="gramEnd"/>
      <w:r w:rsidRPr="008C4A28">
        <w:rPr>
          <w:rFonts w:ascii="宋体" w:eastAsia="宋体" w:hAnsi="宋体" w:hint="eastAsia"/>
          <w:sz w:val="28"/>
          <w:szCs w:val="28"/>
        </w:rPr>
        <w:t>建设与效能研究 </w:t>
      </w:r>
    </w:p>
    <w:p w14:paraId="4B58D44B"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41、南京历史村落历史文化资源挖掘与乡村文化振兴研究</w:t>
      </w:r>
    </w:p>
    <w:p w14:paraId="29D50C2D"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42、新时代人道理念培育与传播的路径及实践研究 </w:t>
      </w:r>
    </w:p>
    <w:p w14:paraId="6D40E666"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43、预约参观条件下文博场馆服务品质提升研究 </w:t>
      </w:r>
    </w:p>
    <w:p w14:paraId="6DD3BEE7" w14:textId="77777777" w:rsidR="008C4A28" w:rsidRPr="008C4A28" w:rsidRDefault="008C4A28" w:rsidP="008C4A28">
      <w:pPr>
        <w:rPr>
          <w:rFonts w:ascii="宋体" w:eastAsia="宋体" w:hAnsi="宋体" w:hint="eastAsia"/>
          <w:sz w:val="28"/>
          <w:szCs w:val="28"/>
        </w:rPr>
      </w:pPr>
      <w:r w:rsidRPr="008C4A28">
        <w:rPr>
          <w:rFonts w:ascii="宋体" w:eastAsia="宋体" w:hAnsi="宋体" w:hint="eastAsia"/>
          <w:sz w:val="28"/>
          <w:szCs w:val="28"/>
        </w:rPr>
        <w:t>44、南京丝织业及云锦口述史料的整理与研究</w:t>
      </w:r>
    </w:p>
    <w:sectPr w:rsidR="008C4A28" w:rsidRPr="008C4A2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719FBA" w14:textId="77777777" w:rsidR="005F3966" w:rsidRDefault="005F3966" w:rsidP="008C4A28">
      <w:r>
        <w:separator/>
      </w:r>
    </w:p>
  </w:endnote>
  <w:endnote w:type="continuationSeparator" w:id="0">
    <w:p w14:paraId="7FC8C764" w14:textId="77777777" w:rsidR="005F3966" w:rsidRDefault="005F3966" w:rsidP="008C4A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A0FC42" w14:textId="77777777" w:rsidR="005F3966" w:rsidRDefault="005F3966" w:rsidP="008C4A28">
      <w:r>
        <w:separator/>
      </w:r>
    </w:p>
  </w:footnote>
  <w:footnote w:type="continuationSeparator" w:id="0">
    <w:p w14:paraId="6EE0A043" w14:textId="77777777" w:rsidR="005F3966" w:rsidRDefault="005F3966" w:rsidP="008C4A2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2C0D"/>
    <w:rsid w:val="000061C7"/>
    <w:rsid w:val="00030113"/>
    <w:rsid w:val="000425AF"/>
    <w:rsid w:val="00090F9D"/>
    <w:rsid w:val="000A3AD5"/>
    <w:rsid w:val="000A5511"/>
    <w:rsid w:val="000B28C0"/>
    <w:rsid w:val="000B7912"/>
    <w:rsid w:val="000C785F"/>
    <w:rsid w:val="000E2C0D"/>
    <w:rsid w:val="000E6C08"/>
    <w:rsid w:val="000F6B00"/>
    <w:rsid w:val="00102E74"/>
    <w:rsid w:val="00106652"/>
    <w:rsid w:val="00115626"/>
    <w:rsid w:val="0012664E"/>
    <w:rsid w:val="0012753F"/>
    <w:rsid w:val="00141509"/>
    <w:rsid w:val="00145C37"/>
    <w:rsid w:val="00174EF8"/>
    <w:rsid w:val="00192211"/>
    <w:rsid w:val="001A54CD"/>
    <w:rsid w:val="001B2BF4"/>
    <w:rsid w:val="001D40E3"/>
    <w:rsid w:val="001D4CB4"/>
    <w:rsid w:val="001E000A"/>
    <w:rsid w:val="001E117F"/>
    <w:rsid w:val="001E539B"/>
    <w:rsid w:val="00206AB4"/>
    <w:rsid w:val="00215176"/>
    <w:rsid w:val="00216F1E"/>
    <w:rsid w:val="00227763"/>
    <w:rsid w:val="00227B63"/>
    <w:rsid w:val="00230750"/>
    <w:rsid w:val="002459F0"/>
    <w:rsid w:val="002534BE"/>
    <w:rsid w:val="00287003"/>
    <w:rsid w:val="00295BAF"/>
    <w:rsid w:val="002A2BA4"/>
    <w:rsid w:val="002A69E2"/>
    <w:rsid w:val="002A7A3B"/>
    <w:rsid w:val="002B28C5"/>
    <w:rsid w:val="002B2FF4"/>
    <w:rsid w:val="002B61F8"/>
    <w:rsid w:val="002B74ED"/>
    <w:rsid w:val="002C0A85"/>
    <w:rsid w:val="002D4B7D"/>
    <w:rsid w:val="002F4870"/>
    <w:rsid w:val="003076AA"/>
    <w:rsid w:val="00314527"/>
    <w:rsid w:val="003208F3"/>
    <w:rsid w:val="00324AAA"/>
    <w:rsid w:val="00332D78"/>
    <w:rsid w:val="00337F4F"/>
    <w:rsid w:val="00355F4B"/>
    <w:rsid w:val="00356692"/>
    <w:rsid w:val="003617C9"/>
    <w:rsid w:val="0036749F"/>
    <w:rsid w:val="00367ADB"/>
    <w:rsid w:val="00384E54"/>
    <w:rsid w:val="00396D73"/>
    <w:rsid w:val="003A49A8"/>
    <w:rsid w:val="003C0290"/>
    <w:rsid w:val="003C1046"/>
    <w:rsid w:val="003C509B"/>
    <w:rsid w:val="003D2093"/>
    <w:rsid w:val="003E7A28"/>
    <w:rsid w:val="003F6D8C"/>
    <w:rsid w:val="0041054E"/>
    <w:rsid w:val="00422EB1"/>
    <w:rsid w:val="004646CD"/>
    <w:rsid w:val="00470B47"/>
    <w:rsid w:val="0047531E"/>
    <w:rsid w:val="00487BAE"/>
    <w:rsid w:val="004950E6"/>
    <w:rsid w:val="004A5406"/>
    <w:rsid w:val="004A6FF5"/>
    <w:rsid w:val="004B6D63"/>
    <w:rsid w:val="004D4B77"/>
    <w:rsid w:val="004D583F"/>
    <w:rsid w:val="004D728D"/>
    <w:rsid w:val="004E5730"/>
    <w:rsid w:val="004F3805"/>
    <w:rsid w:val="00524EAB"/>
    <w:rsid w:val="00537F8D"/>
    <w:rsid w:val="0054538F"/>
    <w:rsid w:val="00560275"/>
    <w:rsid w:val="00562992"/>
    <w:rsid w:val="00562DC7"/>
    <w:rsid w:val="00574E7F"/>
    <w:rsid w:val="00586074"/>
    <w:rsid w:val="00595539"/>
    <w:rsid w:val="005957AE"/>
    <w:rsid w:val="005973C1"/>
    <w:rsid w:val="005B0BAE"/>
    <w:rsid w:val="005B679F"/>
    <w:rsid w:val="005C4B18"/>
    <w:rsid w:val="005E19C1"/>
    <w:rsid w:val="005F3966"/>
    <w:rsid w:val="0060072B"/>
    <w:rsid w:val="00601E1A"/>
    <w:rsid w:val="00617222"/>
    <w:rsid w:val="0063181B"/>
    <w:rsid w:val="00635E0C"/>
    <w:rsid w:val="00642287"/>
    <w:rsid w:val="006432E7"/>
    <w:rsid w:val="0065172C"/>
    <w:rsid w:val="00654F35"/>
    <w:rsid w:val="00660E20"/>
    <w:rsid w:val="00673C51"/>
    <w:rsid w:val="00683051"/>
    <w:rsid w:val="0069314C"/>
    <w:rsid w:val="00694E0B"/>
    <w:rsid w:val="006A13DC"/>
    <w:rsid w:val="006B1432"/>
    <w:rsid w:val="006B2DBC"/>
    <w:rsid w:val="006C785C"/>
    <w:rsid w:val="006F28E6"/>
    <w:rsid w:val="007214EC"/>
    <w:rsid w:val="00741068"/>
    <w:rsid w:val="00742101"/>
    <w:rsid w:val="007633B0"/>
    <w:rsid w:val="00790358"/>
    <w:rsid w:val="00794FB9"/>
    <w:rsid w:val="007A22C1"/>
    <w:rsid w:val="007B343B"/>
    <w:rsid w:val="007C55D4"/>
    <w:rsid w:val="007F6FE9"/>
    <w:rsid w:val="0081747B"/>
    <w:rsid w:val="00874587"/>
    <w:rsid w:val="00875088"/>
    <w:rsid w:val="00875AE4"/>
    <w:rsid w:val="00876B41"/>
    <w:rsid w:val="0089408F"/>
    <w:rsid w:val="008B2130"/>
    <w:rsid w:val="008C4A28"/>
    <w:rsid w:val="008D0D1E"/>
    <w:rsid w:val="008E0555"/>
    <w:rsid w:val="00906542"/>
    <w:rsid w:val="009212DA"/>
    <w:rsid w:val="0092665A"/>
    <w:rsid w:val="00940FB4"/>
    <w:rsid w:val="0096364F"/>
    <w:rsid w:val="0099174C"/>
    <w:rsid w:val="00994BE1"/>
    <w:rsid w:val="009A4067"/>
    <w:rsid w:val="009B38A8"/>
    <w:rsid w:val="009C17AC"/>
    <w:rsid w:val="009C18BE"/>
    <w:rsid w:val="009C4905"/>
    <w:rsid w:val="009C5465"/>
    <w:rsid w:val="009D26FB"/>
    <w:rsid w:val="009D2D40"/>
    <w:rsid w:val="009E3975"/>
    <w:rsid w:val="009E3FA6"/>
    <w:rsid w:val="009F0D3B"/>
    <w:rsid w:val="00A00B22"/>
    <w:rsid w:val="00A07D90"/>
    <w:rsid w:val="00A12422"/>
    <w:rsid w:val="00A26349"/>
    <w:rsid w:val="00A47E59"/>
    <w:rsid w:val="00A66D19"/>
    <w:rsid w:val="00A86527"/>
    <w:rsid w:val="00A97B7C"/>
    <w:rsid w:val="00AB6F37"/>
    <w:rsid w:val="00AE2413"/>
    <w:rsid w:val="00AE30CA"/>
    <w:rsid w:val="00B02375"/>
    <w:rsid w:val="00B0443B"/>
    <w:rsid w:val="00B06A9A"/>
    <w:rsid w:val="00B11392"/>
    <w:rsid w:val="00B476EB"/>
    <w:rsid w:val="00B51165"/>
    <w:rsid w:val="00B57DB7"/>
    <w:rsid w:val="00B61249"/>
    <w:rsid w:val="00B62115"/>
    <w:rsid w:val="00B659B6"/>
    <w:rsid w:val="00B72CEA"/>
    <w:rsid w:val="00B87286"/>
    <w:rsid w:val="00B91660"/>
    <w:rsid w:val="00B930D4"/>
    <w:rsid w:val="00B9353C"/>
    <w:rsid w:val="00BB726E"/>
    <w:rsid w:val="00BC1699"/>
    <w:rsid w:val="00BF36D3"/>
    <w:rsid w:val="00BF4146"/>
    <w:rsid w:val="00C00282"/>
    <w:rsid w:val="00C17522"/>
    <w:rsid w:val="00C26347"/>
    <w:rsid w:val="00C31D0E"/>
    <w:rsid w:val="00C4313B"/>
    <w:rsid w:val="00C47C9A"/>
    <w:rsid w:val="00C65823"/>
    <w:rsid w:val="00C70029"/>
    <w:rsid w:val="00C71540"/>
    <w:rsid w:val="00C87B03"/>
    <w:rsid w:val="00C95D35"/>
    <w:rsid w:val="00CC16A1"/>
    <w:rsid w:val="00CD23FA"/>
    <w:rsid w:val="00CE3DE1"/>
    <w:rsid w:val="00D10FDF"/>
    <w:rsid w:val="00D30435"/>
    <w:rsid w:val="00D3494B"/>
    <w:rsid w:val="00D41D08"/>
    <w:rsid w:val="00D5370F"/>
    <w:rsid w:val="00D632D2"/>
    <w:rsid w:val="00D674E1"/>
    <w:rsid w:val="00D83D42"/>
    <w:rsid w:val="00D84DFC"/>
    <w:rsid w:val="00D87E1E"/>
    <w:rsid w:val="00D94E79"/>
    <w:rsid w:val="00DA6B3F"/>
    <w:rsid w:val="00DD018D"/>
    <w:rsid w:val="00DE1BA9"/>
    <w:rsid w:val="00DF09B7"/>
    <w:rsid w:val="00DF7AC3"/>
    <w:rsid w:val="00E2622A"/>
    <w:rsid w:val="00E31242"/>
    <w:rsid w:val="00E47F80"/>
    <w:rsid w:val="00E61EC7"/>
    <w:rsid w:val="00E72699"/>
    <w:rsid w:val="00E76429"/>
    <w:rsid w:val="00E84B65"/>
    <w:rsid w:val="00E93B9C"/>
    <w:rsid w:val="00EA2CDC"/>
    <w:rsid w:val="00EA54CD"/>
    <w:rsid w:val="00EC3E1F"/>
    <w:rsid w:val="00EC508E"/>
    <w:rsid w:val="00ED0276"/>
    <w:rsid w:val="00EE47E5"/>
    <w:rsid w:val="00F0014E"/>
    <w:rsid w:val="00F31FD1"/>
    <w:rsid w:val="00F56A85"/>
    <w:rsid w:val="00F62C87"/>
    <w:rsid w:val="00F66BD0"/>
    <w:rsid w:val="00F76DC2"/>
    <w:rsid w:val="00F91F87"/>
    <w:rsid w:val="00FB504B"/>
    <w:rsid w:val="00FD2552"/>
    <w:rsid w:val="00FD449B"/>
    <w:rsid w:val="00FF56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91E366"/>
  <w15:chartTrackingRefBased/>
  <w15:docId w15:val="{293B6FC5-9D4F-400A-BB1C-F45511747D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C4A2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C4A28"/>
    <w:rPr>
      <w:sz w:val="18"/>
      <w:szCs w:val="18"/>
    </w:rPr>
  </w:style>
  <w:style w:type="paragraph" w:styleId="a5">
    <w:name w:val="footer"/>
    <w:basedOn w:val="a"/>
    <w:link w:val="a6"/>
    <w:uiPriority w:val="99"/>
    <w:unhideWhenUsed/>
    <w:rsid w:val="008C4A28"/>
    <w:pPr>
      <w:tabs>
        <w:tab w:val="center" w:pos="4153"/>
        <w:tab w:val="right" w:pos="8306"/>
      </w:tabs>
      <w:snapToGrid w:val="0"/>
      <w:jc w:val="left"/>
    </w:pPr>
    <w:rPr>
      <w:sz w:val="18"/>
      <w:szCs w:val="18"/>
    </w:rPr>
  </w:style>
  <w:style w:type="character" w:customStyle="1" w:styleId="a6">
    <w:name w:val="页脚 字符"/>
    <w:basedOn w:val="a0"/>
    <w:link w:val="a5"/>
    <w:uiPriority w:val="99"/>
    <w:rsid w:val="008C4A28"/>
    <w:rPr>
      <w:sz w:val="18"/>
      <w:szCs w:val="18"/>
    </w:rPr>
  </w:style>
  <w:style w:type="paragraph" w:styleId="a7">
    <w:name w:val="Normal (Web)"/>
    <w:basedOn w:val="a"/>
    <w:uiPriority w:val="99"/>
    <w:semiHidden/>
    <w:unhideWhenUsed/>
    <w:rsid w:val="008C4A28"/>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19058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220</Words>
  <Characters>1254</Characters>
  <Application>Microsoft Office Word</Application>
  <DocSecurity>0</DocSecurity>
  <Lines>10</Lines>
  <Paragraphs>2</Paragraphs>
  <ScaleCrop>false</ScaleCrop>
  <Company/>
  <LinksUpToDate>false</LinksUpToDate>
  <CharactersWithSpaces>1472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南京交通职业技术学院</dc:creator>
  <cp:keywords/>
  <dc:description/>
  <cp:lastModifiedBy>南京交通职业技术学院</cp:lastModifiedBy>
  <cp:revision>2</cp:revision>
  <dcterms:created xsi:type="dcterms:W3CDTF">2020-06-15T07:32:00Z</dcterms:created>
  <dcterms:modified xsi:type="dcterms:W3CDTF">2020-06-15T07:33:00Z</dcterms:modified>
</cp:coreProperties>
</file>