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ind w:firstLine="880" w:firstLineChars="200"/>
        <w:jc w:val="center"/>
        <w:rPr>
          <w:rFonts w:hint="eastAsia" w:ascii="方正小标宋_GBK" w:hAnsi="方正小标宋_GBK" w:eastAsia="方正小标宋_GBK" w:cs="方正小标宋_GBK"/>
          <w:b w:val="0"/>
          <w:bCs/>
          <w:color w:val="00000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color w:val="000000"/>
          <w:sz w:val="44"/>
          <w:szCs w:val="44"/>
        </w:rPr>
        <w:t>南京交通职业技术学院201</w:t>
      </w:r>
      <w:r>
        <w:rPr>
          <w:rFonts w:hint="eastAsia" w:ascii="方正小标宋_GBK" w:hAnsi="方正小标宋_GBK" w:eastAsia="方正小标宋_GBK" w:cs="方正小标宋_GBK"/>
          <w:b w:val="0"/>
          <w:bCs/>
          <w:color w:val="000000"/>
          <w:sz w:val="44"/>
          <w:szCs w:val="44"/>
          <w:lang w:val="en-US" w:eastAsia="zh-CN"/>
        </w:rPr>
        <w:t>9</w:t>
      </w:r>
      <w:r>
        <w:rPr>
          <w:rFonts w:hint="eastAsia" w:ascii="方正小标宋_GBK" w:hAnsi="方正小标宋_GBK" w:eastAsia="方正小标宋_GBK" w:cs="方正小标宋_GBK"/>
          <w:b w:val="0"/>
          <w:bCs/>
          <w:color w:val="000000"/>
          <w:sz w:val="44"/>
          <w:szCs w:val="44"/>
        </w:rPr>
        <w:t>年</w:t>
      </w:r>
      <w:r>
        <w:rPr>
          <w:rFonts w:hint="eastAsia" w:ascii="方正小标宋_GBK" w:hAnsi="方正小标宋_GBK" w:eastAsia="方正小标宋_GBK" w:cs="方正小标宋_GBK"/>
          <w:b w:val="0"/>
          <w:bCs/>
          <w:color w:val="000000"/>
          <w:sz w:val="44"/>
          <w:szCs w:val="44"/>
          <w:lang w:val="en-US" w:eastAsia="zh-CN"/>
        </w:rPr>
        <w:t>12</w:t>
      </w:r>
      <w:r>
        <w:rPr>
          <w:rFonts w:hint="eastAsia" w:ascii="方正小标宋_GBK" w:hAnsi="方正小标宋_GBK" w:eastAsia="方正小标宋_GBK" w:cs="方正小标宋_GBK"/>
          <w:b w:val="0"/>
          <w:bCs/>
          <w:color w:val="000000"/>
          <w:sz w:val="44"/>
          <w:szCs w:val="44"/>
        </w:rPr>
        <w:t>月</w:t>
      </w:r>
    </w:p>
    <w:p>
      <w:pPr>
        <w:numPr>
          <w:ilvl w:val="0"/>
          <w:numId w:val="0"/>
        </w:numPr>
        <w:ind w:firstLine="880" w:firstLineChars="200"/>
        <w:jc w:val="center"/>
        <w:rPr>
          <w:rFonts w:hint="eastAsia" w:ascii="方正小标宋_GBK" w:hAnsi="方正小标宋_GBK" w:eastAsia="方正小标宋_GBK" w:cs="方正小标宋_GBK"/>
          <w:b w:val="0"/>
          <w:bCs/>
          <w:color w:val="00000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color w:val="000000"/>
          <w:sz w:val="44"/>
          <w:szCs w:val="44"/>
          <w:lang w:val="en-US" w:eastAsia="zh-CN"/>
        </w:rPr>
        <w:t>废旧</w:t>
      </w:r>
      <w:r>
        <w:rPr>
          <w:rFonts w:hint="eastAsia" w:ascii="方正小标宋_GBK" w:hAnsi="方正小标宋_GBK" w:eastAsia="方正小标宋_GBK" w:cs="方正小标宋_GBK"/>
          <w:b w:val="0"/>
          <w:bCs/>
          <w:color w:val="000000"/>
          <w:sz w:val="44"/>
          <w:szCs w:val="44"/>
        </w:rPr>
        <w:t>物资处置</w:t>
      </w:r>
      <w:r>
        <w:rPr>
          <w:rFonts w:hint="eastAsia" w:ascii="方正小标宋_GBK" w:hAnsi="方正小标宋_GBK" w:eastAsia="方正小标宋_GBK" w:cs="方正小标宋_GBK"/>
          <w:b w:val="0"/>
          <w:bCs/>
          <w:color w:val="000000"/>
          <w:sz w:val="44"/>
          <w:szCs w:val="44"/>
          <w:lang w:val="en-US" w:eastAsia="zh-CN"/>
        </w:rPr>
        <w:t>公告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学院物资采购管理办公室受资产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管理中心</w:t>
      </w:r>
      <w:r>
        <w:rPr>
          <w:rFonts w:hint="eastAsia" w:ascii="仿宋_GB2312" w:hAnsi="仿宋_GB2312" w:eastAsia="仿宋_GB2312" w:cs="仿宋_GB2312"/>
          <w:sz w:val="32"/>
          <w:szCs w:val="32"/>
        </w:rPr>
        <w:t>委托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对一批</w:t>
      </w:r>
      <w:r>
        <w:rPr>
          <w:rFonts w:hint="eastAsia" w:ascii="仿宋_GB2312" w:hAnsi="仿宋_GB2312" w:eastAsia="仿宋_GB2312" w:cs="仿宋_GB2312"/>
          <w:sz w:val="32"/>
          <w:szCs w:val="32"/>
        </w:rPr>
        <w:t>废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旧</w:t>
      </w:r>
      <w:r>
        <w:rPr>
          <w:rFonts w:hint="eastAsia" w:ascii="仿宋_GB2312" w:hAnsi="仿宋_GB2312" w:eastAsia="仿宋_GB2312" w:cs="仿宋_GB2312"/>
          <w:sz w:val="32"/>
          <w:szCs w:val="32"/>
        </w:rPr>
        <w:t>物资进行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竞价</w:t>
      </w:r>
      <w:r>
        <w:rPr>
          <w:rFonts w:hint="eastAsia" w:ascii="仿宋_GB2312" w:hAnsi="仿宋_GB2312" w:eastAsia="仿宋_GB2312" w:cs="仿宋_GB2312"/>
          <w:sz w:val="32"/>
          <w:szCs w:val="32"/>
        </w:rPr>
        <w:t>处理，欢迎有意购买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符合要求的响应商</w:t>
      </w:r>
      <w:r>
        <w:rPr>
          <w:rFonts w:hint="eastAsia" w:ascii="仿宋_GB2312" w:hAnsi="仿宋_GB2312" w:eastAsia="仿宋_GB2312" w:cs="仿宋_GB2312"/>
          <w:sz w:val="32"/>
          <w:szCs w:val="32"/>
        </w:rPr>
        <w:t>前来报名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现将有关事宜公告如下。</w:t>
      </w:r>
    </w:p>
    <w:p>
      <w:pPr>
        <w:numPr>
          <w:ilvl w:val="0"/>
          <w:numId w:val="1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废旧物资清单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：见附件 </w:t>
      </w:r>
    </w:p>
    <w:p>
      <w:pPr>
        <w:numPr>
          <w:ilvl w:val="0"/>
          <w:numId w:val="1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竞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价方式：  </w:t>
      </w:r>
    </w:p>
    <w:p>
      <w:pPr>
        <w:numPr>
          <w:ilvl w:val="0"/>
          <w:numId w:val="0"/>
        </w:numPr>
        <w:ind w:firstLine="700" w:firstLineChars="200"/>
        <w:rPr>
          <w:rFonts w:hint="eastAsia" w:ascii="仿宋_GB2312" w:hAnsi="仿宋_GB2312" w:eastAsia="仿宋_GB2312" w:cs="仿宋_GB2312"/>
          <w:color w:val="000000"/>
          <w:spacing w:val="15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pacing w:val="15"/>
          <w:sz w:val="32"/>
          <w:szCs w:val="32"/>
          <w:lang w:val="en-US" w:eastAsia="zh-CN"/>
        </w:rPr>
        <w:t>采取一次报价价高者得方式。</w:t>
      </w:r>
    </w:p>
    <w:p>
      <w:pPr>
        <w:numPr>
          <w:ilvl w:val="0"/>
          <w:numId w:val="2"/>
        </w:numPr>
        <w:ind w:firstLine="700" w:firstLineChars="200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pacing w:val="15"/>
          <w:sz w:val="32"/>
          <w:szCs w:val="32"/>
          <w:lang w:val="en-US" w:eastAsia="zh-CN"/>
        </w:rPr>
        <w:t>满足条件的响应商</w:t>
      </w:r>
      <w:r>
        <w:rPr>
          <w:rFonts w:hint="eastAsia" w:ascii="仿宋_GB2312" w:hAnsi="仿宋_GB2312" w:eastAsia="仿宋_GB2312" w:cs="仿宋_GB2312"/>
          <w:color w:val="000000"/>
          <w:spacing w:val="15"/>
          <w:sz w:val="32"/>
          <w:szCs w:val="32"/>
        </w:rPr>
        <w:t>于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2019年12月4日14点现场勘查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集中地点弘毅楼226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eastAsia="zh-CN"/>
        </w:rPr>
        <w:t>）</w:t>
      </w:r>
    </w:p>
    <w:p>
      <w:pPr>
        <w:numPr>
          <w:ilvl w:val="0"/>
          <w:numId w:val="2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勘查结束后，15：30点在弘毅楼217按规定集中报价，现场交由采购办，本次报价设低价1000元，低于低价的为无效报价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eastAsia="zh-CN"/>
        </w:rPr>
        <w:t>。</w:t>
      </w:r>
    </w:p>
    <w:p>
      <w:pPr>
        <w:numPr>
          <w:ilvl w:val="0"/>
          <w:numId w:val="2"/>
        </w:numPr>
        <w:ind w:firstLine="70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pacing w:val="15"/>
          <w:sz w:val="32"/>
          <w:szCs w:val="32"/>
          <w:lang w:val="en-US" w:eastAsia="zh-CN"/>
        </w:rPr>
        <w:t>成交的原则为报价最高者且满足要求者得。如遇报价最高的响应商放弃成交，将由报价第二高的响应商成交，只顺延一次。</w:t>
      </w:r>
    </w:p>
    <w:p>
      <w:pPr>
        <w:numPr>
          <w:ilvl w:val="0"/>
          <w:numId w:val="2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响应商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要求：  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1、</w:t>
      </w:r>
      <w:r>
        <w:rPr>
          <w:rFonts w:hint="eastAsia" w:ascii="仿宋_GB2312" w:hAnsi="仿宋_GB2312" w:eastAsia="仿宋_GB2312" w:cs="仿宋_GB2312"/>
          <w:sz w:val="32"/>
          <w:szCs w:val="32"/>
        </w:rPr>
        <w:t>具有独立法人资格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</w:rPr>
        <w:t>企业和公司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>
      <w:pPr>
        <w:numPr>
          <w:ilvl w:val="0"/>
          <w:numId w:val="0"/>
        </w:numPr>
        <w:ind w:firstLine="64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sz w:val="32"/>
          <w:szCs w:val="32"/>
        </w:rPr>
        <w:t>证照齐全并依法纳税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</w:p>
    <w:p>
      <w:pPr>
        <w:numPr>
          <w:ilvl w:val="0"/>
          <w:numId w:val="0"/>
        </w:numPr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3、具有签订和履行合同能力和信誉。  </w:t>
      </w:r>
    </w:p>
    <w:p>
      <w:pPr>
        <w:numPr>
          <w:ilvl w:val="0"/>
          <w:numId w:val="0"/>
        </w:numPr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4、近两年内与我院无不良合作记录。  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四、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其他要求：  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1、本次清单中的废旧物资为打包处置，不单项处理，具体报废物资也以现场勘查的实物为准。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2、成交单位现场缴付800元人民币履约金，签订合同并到学院财务缴纳成交价款。履约金待废旧物资完全拖离校园后，且期间没有任何违纪情况出现，原数退回（不计利息）。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3、未现场勘查的报价无效。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五、公告时间及竞价要求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</w:p>
    <w:p>
      <w:pPr>
        <w:numPr>
          <w:ilvl w:val="0"/>
          <w:numId w:val="3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公告时间：201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日至201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</w:p>
    <w:p>
      <w:pPr>
        <w:numPr>
          <w:ilvl w:val="0"/>
          <w:numId w:val="3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凡有意参加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竞价的单位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，请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务必于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201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instrText xml:space="preserve"> HYPERLINK "mailto:日前将投标函发送至邮箱cgb@njitt.edu.cn，采购办不接受没有报名确认的投标文件。投标文件2017年7月" </w:instrTex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14点在弘毅楼226集中，现场勘查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未现场查勘和按要求报价的，一律视为不响应本次竞价要求。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fldChar w:fldCharType="end"/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3、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201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instrText xml:space="preserve"> HYPERLINK "mailto:日前将投标函发送至邮箱cgb@njitt.edu.cn，采购办不接受没有报名确认的投标文件。投标文件2017年7月" </w:instrTex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15：30点在弘毅楼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217提交响应材料（未按时间提交的不予受理），响应文件须包含以下材料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：    </w:t>
      </w:r>
    </w:p>
    <w:p>
      <w:pPr>
        <w:numPr>
          <w:ilvl w:val="0"/>
          <w:numId w:val="4"/>
        </w:numPr>
        <w:ind w:firstLine="320" w:firstLineChars="1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企业营业执照复印件（加盖公章）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</w:p>
    <w:p>
      <w:pPr>
        <w:numPr>
          <w:ilvl w:val="0"/>
          <w:numId w:val="4"/>
        </w:numPr>
        <w:ind w:firstLine="320" w:firstLineChars="1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法人代表身份证复印件，法人代表授权书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原件</w:t>
      </w:r>
      <w:r>
        <w:rPr>
          <w:rFonts w:hint="eastAsia" w:ascii="仿宋_GB2312" w:hAnsi="仿宋_GB2312" w:eastAsia="仿宋_GB2312" w:cs="仿宋_GB2312"/>
          <w:sz w:val="32"/>
          <w:szCs w:val="32"/>
        </w:rPr>
        <w:t>及被授权人的身份证复印件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</w:p>
    <w:p>
      <w:pPr>
        <w:numPr>
          <w:ilvl w:val="0"/>
          <w:numId w:val="4"/>
        </w:numPr>
        <w:ind w:firstLine="320" w:firstLineChars="1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报价单和承诺书；</w:t>
      </w:r>
      <w:bookmarkStart w:id="2" w:name="_GoBack"/>
      <w:bookmarkEnd w:id="2"/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六、本次采购联系事项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联系人：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刘</w:t>
      </w:r>
      <w:r>
        <w:rPr>
          <w:rFonts w:hint="eastAsia" w:ascii="仿宋_GB2312" w:hAnsi="仿宋_GB2312" w:eastAsia="仿宋_GB2312" w:cs="仿宋_GB2312"/>
          <w:sz w:val="32"/>
          <w:szCs w:val="32"/>
        </w:rPr>
        <w:t>老师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联系电话：025-86115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873</w:t>
      </w:r>
    </w:p>
    <w:p>
      <w:pPr>
        <w:spacing w:line="520" w:lineRule="exact"/>
        <w:ind w:firstLine="700" w:firstLineChars="200"/>
        <w:rPr>
          <w:rFonts w:hint="eastAsia" w:ascii="仿宋_GB2312" w:hAnsi="仿宋_GB2312" w:eastAsia="仿宋_GB2312" w:cs="仿宋_GB2312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color w:val="000000"/>
          <w:spacing w:val="15"/>
          <w:sz w:val="32"/>
          <w:szCs w:val="32"/>
        </w:rPr>
        <w:t>技术咨询（现场</w:t>
      </w:r>
      <w:r>
        <w:rPr>
          <w:rFonts w:hint="eastAsia" w:ascii="仿宋_GB2312" w:hAnsi="仿宋_GB2312" w:eastAsia="仿宋_GB2312" w:cs="仿宋_GB2312"/>
          <w:color w:val="000000"/>
          <w:spacing w:val="15"/>
          <w:sz w:val="32"/>
          <w:szCs w:val="32"/>
          <w:lang w:val="en-US" w:eastAsia="zh-CN"/>
        </w:rPr>
        <w:t>勘查</w:t>
      </w:r>
      <w:r>
        <w:rPr>
          <w:rFonts w:hint="eastAsia" w:ascii="仿宋_GB2312" w:hAnsi="仿宋_GB2312" w:eastAsia="仿宋_GB2312" w:cs="仿宋_GB2312"/>
          <w:color w:val="000000"/>
          <w:spacing w:val="15"/>
          <w:sz w:val="32"/>
          <w:szCs w:val="32"/>
        </w:rPr>
        <w:t>联系人）：冯老师</w:t>
      </w:r>
      <w:r>
        <w:rPr>
          <w:rFonts w:hint="eastAsia" w:ascii="仿宋_GB2312" w:hAnsi="仿宋_GB2312" w:eastAsia="仿宋_GB2312" w:cs="仿宋_GB2312"/>
          <w:color w:val="000000"/>
          <w:spacing w:val="15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000000"/>
          <w:spacing w:val="15"/>
          <w:sz w:val="32"/>
          <w:szCs w:val="32"/>
        </w:rPr>
        <w:t>联系电话：</w:t>
      </w:r>
      <w:r>
        <w:rPr>
          <w:rFonts w:hint="eastAsia" w:ascii="仿宋_GB2312" w:hAnsi="仿宋_GB2312" w:eastAsia="仿宋_GB2312" w:cs="仿宋_GB2312"/>
          <w:color w:val="000000"/>
          <w:spacing w:val="15"/>
          <w:sz w:val="32"/>
          <w:szCs w:val="32"/>
          <w:lang w:val="en-US" w:eastAsia="zh-CN"/>
        </w:rPr>
        <w:t>025-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none"/>
        </w:rPr>
        <w:t>86115848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附件：2019年12月待处置报废物资清单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附件：2019年12月待处置报废物资清单</w:t>
      </w:r>
    </w:p>
    <w:tbl>
      <w:tblPr>
        <w:tblW w:w="8420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8"/>
        <w:gridCol w:w="2431"/>
        <w:gridCol w:w="1545"/>
        <w:gridCol w:w="1443"/>
        <w:gridCol w:w="968"/>
        <w:gridCol w:w="1505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</w:trPr>
        <w:tc>
          <w:tcPr>
            <w:tcW w:w="842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2019年12月处置资产明细单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报废设备名称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购置时间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单价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数量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总价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应用软件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2004.12.1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5000.00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5000.00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割草机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2008-05-23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2800.00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2800.00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打药机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2009-12-08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2480.00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2480.00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照相机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2012-09-30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2300.00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2300.00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中班台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2003-06-04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830.00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830.00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移动硬盘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2011.3.25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765.00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765.00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连续式平整度仪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2008.9.22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18500.00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18500.00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遥控器（压路机部件）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2007-11-20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4600.00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4600.00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微型风磨机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2011-12-23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1137.74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1137.74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扭力扳手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2010-04-26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1529.00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1529.00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油泵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2007-12-03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1000.00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1000.00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油泵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2007-12-03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1000.00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1000.00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扭力扳手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2010-04-26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4359.00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4359.00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油泵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2007-12-03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1500.00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1500.00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数显卡尺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2011-12-21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1045.66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1045.66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移动硬盘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2009-12-07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636.00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636.00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MA876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2007-10-08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9733.00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9733.00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光纤熔接机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2008-08-30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25000.00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25000.00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投影机（含电动幕布）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2012-12-14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7150.00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7150.00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投影机（含电动幕布）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2012-12-14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7150.00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7150.00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电子实验台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2012-12-14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3360.00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3360.00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转椅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2011-04-25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600.00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600.00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工具箱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2008-08-30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1000.00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1000.00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交换机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2011-05-06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980.00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980.00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交换机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2011-05-06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980.00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980.00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投影仪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2005.5.29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17880.00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17880.00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材料展示架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2009-09-28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180.00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360.00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实验台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2008-10-29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205.70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205.70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花架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2009-09-03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310.00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2480.00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材料展示架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2009-09-28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340.00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1700.00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大实验桌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2008-11-06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440.00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440.00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实木桌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2009-11-13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560.00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560.00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实木桌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2009-11-13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680.00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680.00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实木桌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2009-11-13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680.00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680.00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实木桌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2009-11-13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720.00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720.00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实木桌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2009-11-13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780.00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780.00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木质桌子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2011-12-14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9600.00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实验桌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2009-11-13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800.00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展台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2011-12-14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1400.00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5600.00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铝合金柜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2011-12-14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1800.00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14400.00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会议椅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2012.11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165.00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2640.00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摆式摩擦仪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2008.9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4800.00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4800.00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文件柜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2009.7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580.00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1160.00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办公桌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2009.1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460.00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460.00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文件柜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2006.12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380.00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380.00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班椅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2008.12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1450.00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1450.00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无线话筒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2011-10-17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700.00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移动墙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2012-12-19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900.00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录音笔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2009-12-25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2000.00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2000.00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沙发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2007-06-03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900.00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沙发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2007-06-03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900.00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机柜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2009-12-22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800.00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办公家具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2005-12-09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17480.00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17480.00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音响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2004-10-01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9160.00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9160.00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照相机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2009-12-29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4270.00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4270.00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切纸机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2009-03-21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3880.00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3880.00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覆膜机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2009-03-21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3800.00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3800.00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图书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2014-06-25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3412.37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3412.37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交换机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2009-09-02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2850.00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2850.00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功放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2011-10-10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2700.00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功放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2009-12-22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2275.00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2275.00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办公家具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2004-08-23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2200.00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2200.00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功放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2009-10-01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1750.00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1750.00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音箱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2009-12-22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1600.00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1600.00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中班台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2010-04-15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1400.00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1400.00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沙发茶几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2007-03-28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990.00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990.00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移动墙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2012-12-19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900.00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移动墙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2012-12-19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900.00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移动墙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2012-12-19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900.00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移动墙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2012-12-19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900.00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移动墙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2012-12-14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900.00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塑封机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2009-03-21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850.00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850.00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人体骨骼模型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2008-12-18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800.00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文件柜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2010-12-14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390.00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780.00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压痕机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2009-03-21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750.00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750.00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办公椅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2009-11-30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100.00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办公椅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2009-11-30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100.00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立柜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2009-09-28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300.00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立柜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2009-09-28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300.00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DVD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2007-06-03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560.00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560.00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工程安装辅助材料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2009-12-22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505.00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505.00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交换机柜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2009-08-01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500.00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500.00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扫描仪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2008-09-19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472.22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472.22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办公桌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2009-11-30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460.00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460.00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办公桌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2009-11-30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460.00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460.00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DVD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2009-10-16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438.00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438.00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无线话筒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2011-10-17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700.00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电动幕布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2012-06-04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600.00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600.00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音响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2011.1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600.00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1800.00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中控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2011.1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600.00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1200.00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操作台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2009.9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1300.00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2600.00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办公椅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2007.3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150.00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150.00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办公桌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2007.3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1000.00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1000.00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对讲机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2010.9.8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225.00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900.00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活动绿板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2010.5.4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830.00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830.00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照相机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2009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1900.00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1900.00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音响设备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2010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558.00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558.00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沙发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2006.2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900.00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沙发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2003.1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850.00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850.00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开水器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2014.11.20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3000.00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3000.00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回弹仪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2008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680.00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2720.00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电脑路面摩擦系数仪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2011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7350.00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14700.00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衣架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2007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255.00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255.00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皮沙发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2004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980.00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980.00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办公椅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2011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110.00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110.00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办公桌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2014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650.00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650.00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照相机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2004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6800.00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6800.00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摄像机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4480.00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4480.00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卷帘门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1600.00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1600.00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集中器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2011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2500.00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5000.00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转椅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2011.9.14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600.00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600.00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对讲系统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2011.7.8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10125.00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10125.00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中班台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2011.6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2800.00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2800.00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电话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2004.12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2780.00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5560.00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会议椅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2012.11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165.00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1650.00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弯沉仪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2008.9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1800.00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1800.00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泥浆测定仪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2012.12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800.00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速录机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2005.7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2430.00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94770.00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速录机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2005.7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2700.00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10800.00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文件柜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2008-03-13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380.00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380.00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文件柜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2008-03-13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380.00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380.00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文件柜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2008-03-13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380.00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380.00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中班台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2003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830.00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830.00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背背式课桌椅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2008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124.20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296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36763.20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洗衣机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2005-12-31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1250.00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1250.00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红外线测温枪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2009-09-27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2400.00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铁皮信箱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2012.11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860.00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8600.00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毫安表微安表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2009.12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13500.00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中班台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2003.6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830.00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830.00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电脑桌椅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2007.9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500.00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25500.00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柜机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2007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600.00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2400.00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办公桌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2011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650.00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1300.00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中班台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2011.12.15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1300.00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1300.00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围墙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2005.5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280.43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272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76276.71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围墙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2005.5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280.47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580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162672.60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玻璃桌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2011.11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140.00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140.00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飞利浦音响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2016.10.27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84.00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1680.00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电力拖动箱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2009.12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1600.00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30400.00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139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班前椅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2008-12-25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250.00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250.00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硬盘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2013-03-20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700.00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班前椅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2008-12-25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250.00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250.00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142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立柜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2009-08-01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300.00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143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展示框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2009-09-28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2800.00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2800.00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144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展示框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2009-09-28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2800.00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2800.00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界铝机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2009-04-03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1999.00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1999.00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146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冲击工具套装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2009-04-03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359.00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359.00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147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角磨机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2009-04-03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339.00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339.00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148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立柜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2009-08-01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300.00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轻中型货架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2008-12-18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561.00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561.00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轻中型货架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2008-12-18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561.00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561.00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151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轻中型货架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2008-12-18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561.00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561.00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152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轻中型货架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2008-12-18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561.00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561.00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153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轻中型货架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2008-12-18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561.00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561.00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154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轻中型货架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2008-12-18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561.00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561.00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155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轻中型货架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2008-12-18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561.00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561.00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156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轻中型货架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2008-12-18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561.00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561.00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157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台钻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2009-04-03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716.00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716.00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158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无线话筒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2011-10-17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700.00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159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修边机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2009-04-03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617.00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617.00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抽屉柜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2005-11-24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570.00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570.00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161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照相机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2012.11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1505.00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1505.00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162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中班台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2003.6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830.00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830.00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163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仿真软件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2005.1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1200.00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1200.00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164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移动硬盘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2009.12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636.00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636.00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165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多媒体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2010.9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13342.86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13342.86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166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保洁柜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15.10.14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2719.13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32629.56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167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收残台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05.10.14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3900.00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7800.00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168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双星水池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05.10.14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1300.00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2600.00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169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发酵箱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05.10.14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2400.00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2400.00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170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电饼铛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05.10.14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1500.00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1500.00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171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四层平板货架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05.10.14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1300.00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1300.00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172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多层货架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05.10.14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893.00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1786.00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173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单头大锅灶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05.10.14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3800.00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3800.00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174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三层烤箱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05.10.14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5500.00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5500.00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175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双星浸泡池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05.10.14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3200.00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6400.00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176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双星水池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05.10.14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1800.00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1800.00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177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主蒸笼连底座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05.10.14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6500.00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6500.00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178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转角平面售卖台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05.10.14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6000.00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6000.00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179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木面工作台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05.10.14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1400.00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1400.00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180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保温售卖柜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05.10.14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5500.00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11000.00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181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卧式雪柜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05.10.14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2500.00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2500.00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182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单头大锅灶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05.10.14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3800.00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3800.00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183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保洁柜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05.10.14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2700.00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2700.00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1605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935341.62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3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注：本清单中的物品以现场勘查的实物为准。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响应文件格式</w:t>
      </w:r>
    </w:p>
    <w:p>
      <w:pPr>
        <w:autoSpaceDE w:val="0"/>
        <w:autoSpaceDN w:val="0"/>
        <w:adjustRightInd w:val="0"/>
        <w:jc w:val="center"/>
        <w:outlineLvl w:val="0"/>
        <w:rPr>
          <w:rFonts w:hint="eastAsia" w:ascii="黑体" w:eastAsia="黑体"/>
          <w:sz w:val="80"/>
          <w:szCs w:val="80"/>
          <w:lang w:val="en-US" w:eastAsia="zh-CN"/>
        </w:rPr>
      </w:pPr>
    </w:p>
    <w:p>
      <w:pPr>
        <w:autoSpaceDE w:val="0"/>
        <w:autoSpaceDN w:val="0"/>
        <w:adjustRightInd w:val="0"/>
        <w:jc w:val="center"/>
        <w:outlineLvl w:val="0"/>
        <w:rPr>
          <w:rFonts w:ascii="黑体" w:eastAsia="黑体"/>
          <w:sz w:val="80"/>
          <w:szCs w:val="80"/>
          <w:lang w:val="en-US"/>
        </w:rPr>
      </w:pPr>
      <w:r>
        <w:rPr>
          <w:rFonts w:hint="eastAsia" w:ascii="黑体" w:eastAsia="黑体"/>
          <w:sz w:val="80"/>
          <w:szCs w:val="80"/>
          <w:lang w:val="en-US" w:eastAsia="zh-CN"/>
        </w:rPr>
        <w:t>响应文件格式</w:t>
      </w:r>
    </w:p>
    <w:p>
      <w:pPr>
        <w:autoSpaceDE w:val="0"/>
        <w:autoSpaceDN w:val="0"/>
        <w:adjustRightInd w:val="0"/>
        <w:rPr>
          <w:rFonts w:hint="eastAsia" w:ascii="黑体" w:eastAsia="黑体"/>
          <w:sz w:val="32"/>
          <w:szCs w:val="32"/>
          <w:lang w:val="zh-CN"/>
        </w:rPr>
      </w:pPr>
    </w:p>
    <w:p>
      <w:pPr>
        <w:autoSpaceDE w:val="0"/>
        <w:autoSpaceDN w:val="0"/>
        <w:adjustRightInd w:val="0"/>
        <w:rPr>
          <w:rFonts w:hint="eastAsia" w:ascii="黑体" w:eastAsia="黑体"/>
          <w:sz w:val="32"/>
          <w:szCs w:val="32"/>
          <w:lang w:val="zh-CN"/>
        </w:rPr>
      </w:pPr>
    </w:p>
    <w:tbl>
      <w:tblPr>
        <w:tblStyle w:val="5"/>
        <w:tblpPr w:leftFromText="180" w:rightFromText="180" w:vertAnchor="text" w:horzAnchor="margin" w:tblpXSpec="right" w:tblpY="321"/>
        <w:tblW w:w="946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6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6" w:hRule="atLeast"/>
        </w:trPr>
        <w:tc>
          <w:tcPr>
            <w:tcW w:w="946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autoSpaceDE w:val="0"/>
              <w:autoSpaceDN w:val="0"/>
              <w:adjustRightInd w:val="0"/>
              <w:rPr>
                <w:rFonts w:hint="eastAsia" w:ascii="黑体" w:eastAsia="黑体"/>
                <w:color w:val="000000"/>
                <w:sz w:val="44"/>
                <w:szCs w:val="4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ind w:left="2200" w:hanging="2200" w:hangingChars="500"/>
              <w:rPr>
                <w:rFonts w:hint="eastAsia" w:ascii="黑体" w:eastAsia="黑体"/>
                <w:color w:val="000000"/>
                <w:sz w:val="44"/>
                <w:szCs w:val="44"/>
                <w:lang w:val="zh-CN"/>
              </w:rPr>
            </w:pPr>
            <w:r>
              <w:rPr>
                <w:rFonts w:hint="eastAsia" w:ascii="黑体" w:eastAsia="黑体"/>
                <w:color w:val="000000"/>
                <w:sz w:val="44"/>
                <w:szCs w:val="44"/>
                <w:lang w:val="zh-CN"/>
              </w:rPr>
              <w:t>项目名称：南京交通职业技术学院201</w:t>
            </w:r>
            <w:r>
              <w:rPr>
                <w:rFonts w:hint="eastAsia" w:ascii="黑体" w:eastAsia="黑体"/>
                <w:color w:val="000000"/>
                <w:sz w:val="44"/>
                <w:szCs w:val="44"/>
                <w:lang w:val="en-US" w:eastAsia="zh-CN"/>
              </w:rPr>
              <w:t>9</w:t>
            </w:r>
            <w:r>
              <w:rPr>
                <w:rFonts w:hint="eastAsia" w:ascii="黑体" w:eastAsia="黑体"/>
                <w:color w:val="000000"/>
                <w:sz w:val="44"/>
                <w:szCs w:val="44"/>
                <w:lang w:val="zh-CN"/>
              </w:rPr>
              <w:t>年</w:t>
            </w:r>
            <w:r>
              <w:rPr>
                <w:rFonts w:hint="eastAsia" w:ascii="黑体" w:eastAsia="黑体"/>
                <w:color w:val="000000"/>
                <w:sz w:val="44"/>
                <w:szCs w:val="44"/>
                <w:lang w:val="en-US" w:eastAsia="zh-CN"/>
              </w:rPr>
              <w:t>12</w:t>
            </w:r>
            <w:r>
              <w:rPr>
                <w:rFonts w:hint="eastAsia" w:ascii="黑体" w:eastAsia="黑体"/>
                <w:color w:val="000000"/>
                <w:sz w:val="44"/>
                <w:szCs w:val="44"/>
                <w:lang w:val="zh-CN"/>
              </w:rPr>
              <w:t>月</w:t>
            </w:r>
          </w:p>
          <w:p>
            <w:pPr>
              <w:autoSpaceDE w:val="0"/>
              <w:autoSpaceDN w:val="0"/>
              <w:adjustRightInd w:val="0"/>
              <w:ind w:left="2194" w:leftChars="1045" w:firstLine="0" w:firstLineChars="0"/>
              <w:rPr>
                <w:rFonts w:hint="eastAsia" w:ascii="黑体" w:eastAsia="黑体"/>
                <w:color w:val="000000"/>
                <w:sz w:val="44"/>
                <w:szCs w:val="44"/>
                <w:lang w:val="zh-CN"/>
              </w:rPr>
            </w:pPr>
            <w:r>
              <w:rPr>
                <w:rFonts w:hint="eastAsia" w:ascii="黑体" w:eastAsia="黑体"/>
                <w:color w:val="000000"/>
                <w:sz w:val="44"/>
                <w:szCs w:val="44"/>
                <w:lang w:val="zh-CN" w:eastAsia="zh-CN"/>
              </w:rPr>
              <w:t>废旧</w:t>
            </w:r>
            <w:r>
              <w:rPr>
                <w:rFonts w:hint="eastAsia" w:ascii="黑体" w:eastAsia="黑体"/>
                <w:color w:val="000000"/>
                <w:sz w:val="44"/>
                <w:szCs w:val="44"/>
                <w:lang w:val="zh-CN"/>
              </w:rPr>
              <w:t>物资处置</w:t>
            </w:r>
          </w:p>
          <w:p>
            <w:pPr>
              <w:autoSpaceDE w:val="0"/>
              <w:autoSpaceDN w:val="0"/>
              <w:adjustRightInd w:val="0"/>
              <w:ind w:left="2200" w:hanging="2200" w:hangingChars="500"/>
              <w:rPr>
                <w:rFonts w:hint="eastAsia" w:ascii="黑体" w:eastAsia="黑体"/>
                <w:color w:val="000000"/>
                <w:sz w:val="44"/>
                <w:szCs w:val="44"/>
              </w:rPr>
            </w:pPr>
          </w:p>
        </w:tc>
      </w:tr>
    </w:tbl>
    <w:p>
      <w:pPr>
        <w:autoSpaceDE w:val="0"/>
        <w:autoSpaceDN w:val="0"/>
        <w:adjustRightInd w:val="0"/>
        <w:rPr>
          <w:rFonts w:ascii="黑体" w:eastAsia="黑体"/>
          <w:sz w:val="44"/>
          <w:szCs w:val="44"/>
          <w:lang w:val="zh-CN"/>
        </w:rPr>
      </w:pPr>
    </w:p>
    <w:p>
      <w:pPr>
        <w:autoSpaceDE w:val="0"/>
        <w:autoSpaceDN w:val="0"/>
        <w:adjustRightInd w:val="0"/>
        <w:rPr>
          <w:rFonts w:hint="eastAsia" w:ascii="黑体" w:eastAsia="黑体"/>
          <w:sz w:val="32"/>
          <w:szCs w:val="32"/>
          <w:lang w:val="zh-CN"/>
        </w:rPr>
      </w:pPr>
    </w:p>
    <w:p>
      <w:pPr>
        <w:autoSpaceDE w:val="0"/>
        <w:autoSpaceDN w:val="0"/>
        <w:adjustRightInd w:val="0"/>
        <w:rPr>
          <w:rFonts w:hint="eastAsia" w:ascii="黑体" w:eastAsia="黑体"/>
          <w:sz w:val="32"/>
          <w:szCs w:val="32"/>
          <w:lang w:val="zh-CN"/>
        </w:rPr>
      </w:pPr>
    </w:p>
    <w:p>
      <w:pPr>
        <w:autoSpaceDE w:val="0"/>
        <w:autoSpaceDN w:val="0"/>
        <w:adjustRightInd w:val="0"/>
        <w:rPr>
          <w:rFonts w:hint="eastAsia" w:ascii="黑体" w:eastAsia="黑体"/>
          <w:sz w:val="32"/>
          <w:szCs w:val="32"/>
          <w:lang w:val="zh-CN"/>
        </w:rPr>
      </w:pPr>
    </w:p>
    <w:p>
      <w:pPr>
        <w:autoSpaceDE w:val="0"/>
        <w:autoSpaceDN w:val="0"/>
        <w:adjustRightInd w:val="0"/>
        <w:rPr>
          <w:rFonts w:hint="eastAsia" w:ascii="黑体" w:eastAsia="黑体"/>
          <w:sz w:val="32"/>
          <w:szCs w:val="32"/>
          <w:lang w:val="zh-CN"/>
        </w:rPr>
      </w:pPr>
    </w:p>
    <w:p>
      <w:pPr>
        <w:autoSpaceDE w:val="0"/>
        <w:autoSpaceDN w:val="0"/>
        <w:adjustRightInd w:val="0"/>
        <w:rPr>
          <w:rFonts w:hint="eastAsia" w:ascii="黑体" w:eastAsia="黑体"/>
          <w:sz w:val="32"/>
          <w:szCs w:val="32"/>
          <w:lang w:val="zh-CN"/>
        </w:rPr>
      </w:pPr>
    </w:p>
    <w:p>
      <w:pPr>
        <w:autoSpaceDE w:val="0"/>
        <w:autoSpaceDN w:val="0"/>
        <w:adjustRightInd w:val="0"/>
        <w:jc w:val="center"/>
        <w:outlineLvl w:val="0"/>
        <w:rPr>
          <w:rFonts w:hint="eastAsia" w:ascii="黑体" w:eastAsia="黑体"/>
          <w:sz w:val="30"/>
          <w:szCs w:val="30"/>
          <w:lang w:val="zh-CN"/>
        </w:rPr>
      </w:pPr>
      <w:r>
        <w:rPr>
          <w:rFonts w:hint="eastAsia" w:ascii="黑体" w:eastAsia="黑体"/>
          <w:sz w:val="30"/>
          <w:szCs w:val="30"/>
          <w:lang w:val="zh-CN"/>
        </w:rPr>
        <w:t>南京交通职业技术学院物资采购管理办公室</w:t>
      </w:r>
    </w:p>
    <w:p>
      <w:pPr>
        <w:autoSpaceDE w:val="0"/>
        <w:autoSpaceDN w:val="0"/>
        <w:adjustRightInd w:val="0"/>
        <w:jc w:val="center"/>
        <w:outlineLvl w:val="0"/>
        <w:rPr>
          <w:rFonts w:ascii="黑体" w:eastAsia="黑体"/>
          <w:sz w:val="44"/>
          <w:szCs w:val="44"/>
          <w:lang w:val="zh-CN"/>
        </w:rPr>
      </w:pPr>
    </w:p>
    <w:p>
      <w:pPr>
        <w:tabs>
          <w:tab w:val="left" w:pos="2415"/>
        </w:tabs>
        <w:spacing w:line="440" w:lineRule="exact"/>
        <w:ind w:firstLine="2640" w:firstLineChars="600"/>
        <w:jc w:val="left"/>
        <w:rPr>
          <w:rFonts w:ascii="黑体" w:eastAsia="黑体"/>
          <w:sz w:val="44"/>
          <w:szCs w:val="44"/>
          <w:lang w:val="zh-CN"/>
        </w:rPr>
      </w:pPr>
      <w:r>
        <w:rPr>
          <w:rFonts w:hint="eastAsia" w:ascii="黑体" w:eastAsia="黑体"/>
          <w:sz w:val="44"/>
          <w:szCs w:val="44"/>
          <w:lang w:val="zh-CN"/>
        </w:rPr>
        <w:t>二〇一</w:t>
      </w:r>
      <w:r>
        <w:rPr>
          <w:rFonts w:hint="eastAsia" w:ascii="黑体" w:eastAsia="黑体"/>
          <w:sz w:val="44"/>
          <w:szCs w:val="44"/>
          <w:lang w:val="en-US" w:eastAsia="zh-CN"/>
        </w:rPr>
        <w:t>九</w:t>
      </w:r>
      <w:r>
        <w:rPr>
          <w:rFonts w:hint="eastAsia" w:ascii="黑体" w:eastAsia="黑体"/>
          <w:sz w:val="44"/>
          <w:szCs w:val="44"/>
          <w:lang w:val="zh-CN"/>
        </w:rPr>
        <w:t>年</w:t>
      </w:r>
      <w:r>
        <w:rPr>
          <w:rFonts w:hint="eastAsia" w:ascii="黑体" w:eastAsia="黑体"/>
          <w:sz w:val="44"/>
          <w:szCs w:val="44"/>
          <w:lang w:val="en-US" w:eastAsia="zh-CN"/>
        </w:rPr>
        <w:t>十二</w:t>
      </w:r>
      <w:r>
        <w:rPr>
          <w:rFonts w:hint="eastAsia" w:ascii="黑体" w:eastAsia="黑体"/>
          <w:sz w:val="44"/>
          <w:szCs w:val="44"/>
          <w:lang w:val="zh-CN"/>
        </w:rPr>
        <w:t>月</w:t>
      </w:r>
      <w:r>
        <w:rPr>
          <w:rFonts w:ascii="黑体" w:eastAsia="黑体"/>
          <w:sz w:val="44"/>
          <w:szCs w:val="44"/>
          <w:lang w:val="zh-CN"/>
        </w:rPr>
        <w:br w:type="page"/>
      </w:r>
      <w:bookmarkStart w:id="0" w:name="_Toc208802604"/>
      <w:bookmarkStart w:id="1" w:name="_Toc150538845"/>
      <w:r>
        <w:rPr>
          <w:rFonts w:hint="eastAsia" w:ascii="宋体" w:hAnsi="宋体" w:cs="宋体"/>
          <w:kern w:val="0"/>
          <w:sz w:val="32"/>
          <w:szCs w:val="32"/>
          <w:lang w:val="en-US" w:eastAsia="zh-CN"/>
        </w:rPr>
        <w:t>一、报价单</w:t>
      </w:r>
    </w:p>
    <w:p>
      <w:pPr>
        <w:tabs>
          <w:tab w:val="left" w:pos="2415"/>
        </w:tabs>
        <w:spacing w:line="440" w:lineRule="exact"/>
        <w:ind w:firstLine="1100" w:firstLineChars="250"/>
        <w:jc w:val="center"/>
        <w:rPr>
          <w:rFonts w:hint="eastAsia" w:ascii="黑体" w:eastAsia="黑体"/>
          <w:sz w:val="44"/>
          <w:szCs w:val="44"/>
          <w:lang w:val="zh-CN"/>
        </w:rPr>
      </w:pPr>
      <w:r>
        <w:rPr>
          <w:rFonts w:hint="eastAsia" w:ascii="黑体" w:eastAsia="黑体"/>
          <w:sz w:val="44"/>
          <w:szCs w:val="44"/>
          <w:lang w:val="zh-CN"/>
        </w:rPr>
        <w:t>报价单</w:t>
      </w:r>
    </w:p>
    <w:p>
      <w:pPr>
        <w:tabs>
          <w:tab w:val="left" w:pos="2415"/>
        </w:tabs>
        <w:spacing w:line="440" w:lineRule="exact"/>
        <w:ind w:firstLine="1100" w:firstLineChars="250"/>
        <w:jc w:val="center"/>
        <w:rPr>
          <w:rFonts w:hint="eastAsia" w:ascii="黑体" w:eastAsia="黑体"/>
          <w:sz w:val="44"/>
          <w:szCs w:val="44"/>
          <w:lang w:val="zh-CN"/>
        </w:rPr>
      </w:pPr>
    </w:p>
    <w:p>
      <w:pPr>
        <w:tabs>
          <w:tab w:val="left" w:pos="2415"/>
        </w:tabs>
        <w:spacing w:line="440" w:lineRule="exact"/>
        <w:ind w:firstLine="1100" w:firstLineChars="250"/>
        <w:jc w:val="center"/>
        <w:rPr>
          <w:rFonts w:hint="eastAsia" w:ascii="黑体" w:eastAsia="黑体"/>
          <w:sz w:val="44"/>
          <w:szCs w:val="44"/>
          <w:lang w:val="zh-CN"/>
        </w:rPr>
      </w:pPr>
    </w:p>
    <w:p>
      <w:pPr>
        <w:tabs>
          <w:tab w:val="left" w:pos="2415"/>
        </w:tabs>
        <w:spacing w:line="440" w:lineRule="exact"/>
        <w:ind w:firstLine="1100" w:firstLineChars="250"/>
        <w:jc w:val="center"/>
        <w:rPr>
          <w:rFonts w:hint="eastAsia" w:ascii="黑体" w:eastAsia="黑体"/>
          <w:sz w:val="44"/>
          <w:szCs w:val="44"/>
          <w:lang w:val="zh-CN"/>
        </w:rPr>
      </w:pPr>
    </w:p>
    <w:tbl>
      <w:tblPr>
        <w:tblStyle w:val="5"/>
        <w:tblW w:w="92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3"/>
        <w:gridCol w:w="77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  <w:tblHeader/>
        </w:trPr>
        <w:tc>
          <w:tcPr>
            <w:tcW w:w="153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项目名称</w:t>
            </w:r>
          </w:p>
        </w:tc>
        <w:tc>
          <w:tcPr>
            <w:tcW w:w="7755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zh-CN"/>
              </w:rPr>
              <w:t>南京交通职业技术学院201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9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12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zh-CN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zh-CN" w:eastAsia="zh-CN"/>
              </w:rPr>
              <w:t>废旧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zh-CN"/>
              </w:rPr>
              <w:t>物资处置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6" w:hRule="atLeast"/>
          <w:tblHeader/>
        </w:trPr>
        <w:tc>
          <w:tcPr>
            <w:tcW w:w="1533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报价总计</w:t>
            </w:r>
          </w:p>
        </w:tc>
        <w:tc>
          <w:tcPr>
            <w:tcW w:w="7755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 人民币（大写）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拾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万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仟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佰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拾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元整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      </w:t>
            </w:r>
          </w:p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（¥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u w:val="single"/>
              </w:rPr>
              <w:t xml:space="preserve">                                     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元整）</w:t>
            </w:r>
          </w:p>
        </w:tc>
      </w:tr>
      <w:bookmarkEnd w:id="0"/>
      <w:bookmarkEnd w:id="1"/>
    </w:tbl>
    <w:p>
      <w:pPr>
        <w:rPr>
          <w:rFonts w:hint="eastAsia" w:ascii="仿宋_GB2312" w:eastAsia="仿宋_GB2312"/>
          <w:sz w:val="28"/>
        </w:rPr>
      </w:pPr>
    </w:p>
    <w:p>
      <w:pPr>
        <w:rPr>
          <w:rFonts w:hint="eastAsia" w:ascii="仿宋_GB2312" w:eastAsia="仿宋_GB2312"/>
          <w:sz w:val="28"/>
          <w:u w:val="single"/>
        </w:rPr>
      </w:pPr>
      <w:r>
        <w:rPr>
          <w:rFonts w:hint="eastAsia" w:ascii="仿宋_GB2312" w:eastAsia="仿宋_GB2312"/>
          <w:sz w:val="28"/>
          <w:lang w:val="en-US" w:eastAsia="zh-CN"/>
        </w:rPr>
        <w:t>响应商名称</w:t>
      </w:r>
      <w:r>
        <w:rPr>
          <w:rFonts w:hint="eastAsia" w:ascii="仿宋_GB2312" w:eastAsia="仿宋_GB2312"/>
          <w:sz w:val="28"/>
        </w:rPr>
        <w:t xml:space="preserve"> ：</w:t>
      </w:r>
      <w:r>
        <w:rPr>
          <w:rFonts w:hint="eastAsia" w:ascii="仿宋_GB2312" w:eastAsia="仿宋_GB2312"/>
          <w:sz w:val="28"/>
          <w:u w:val="single"/>
        </w:rPr>
        <w:t xml:space="preserve">                                    </w:t>
      </w:r>
    </w:p>
    <w:p>
      <w:pPr>
        <w:rPr>
          <w:rFonts w:hint="eastAsia"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 xml:space="preserve">法定代表人（授权代表）签名: </w:t>
      </w:r>
      <w:r>
        <w:rPr>
          <w:rFonts w:hint="eastAsia" w:ascii="仿宋_GB2312" w:eastAsia="仿宋_GB2312"/>
          <w:sz w:val="28"/>
          <w:u w:val="single"/>
        </w:rPr>
        <w:t xml:space="preserve">                       </w:t>
      </w:r>
    </w:p>
    <w:p>
      <w:pPr>
        <w:rPr>
          <w:rFonts w:hint="eastAsia" w:ascii="仿宋_GB2312" w:eastAsia="仿宋_GB2312"/>
          <w:sz w:val="28"/>
        </w:rPr>
      </w:pPr>
    </w:p>
    <w:p>
      <w:pPr>
        <w:rPr>
          <w:rFonts w:hint="eastAsia"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>注:①报价应包括采购</w:t>
      </w:r>
      <w:r>
        <w:rPr>
          <w:rFonts w:hint="eastAsia" w:ascii="仿宋_GB2312" w:eastAsia="仿宋_GB2312"/>
          <w:sz w:val="28"/>
          <w:lang w:val="en-US" w:eastAsia="zh-CN"/>
        </w:rPr>
        <w:t>公告</w:t>
      </w:r>
      <w:r>
        <w:rPr>
          <w:rFonts w:hint="eastAsia" w:ascii="仿宋_GB2312" w:eastAsia="仿宋_GB2312"/>
          <w:sz w:val="28"/>
        </w:rPr>
        <w:t>所规定的采购范围的全部内容；</w:t>
      </w:r>
    </w:p>
    <w:p>
      <w:pPr>
        <w:rPr>
          <w:rFonts w:hint="eastAsia"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>②</w:t>
      </w:r>
      <w:r>
        <w:rPr>
          <w:rFonts w:hint="eastAsia" w:ascii="仿宋_GB2312" w:eastAsia="仿宋_GB2312"/>
          <w:sz w:val="28"/>
          <w:lang w:val="en-US" w:eastAsia="zh-CN"/>
        </w:rPr>
        <w:t>本表的</w:t>
      </w:r>
      <w:r>
        <w:rPr>
          <w:rFonts w:hint="eastAsia" w:ascii="仿宋_GB2312" w:eastAsia="仿宋_GB2312"/>
          <w:sz w:val="28"/>
        </w:rPr>
        <w:t>格式和内容不得自行改动；</w:t>
      </w:r>
    </w:p>
    <w:p>
      <w:pPr>
        <w:rPr>
          <w:rFonts w:hint="eastAsia" w:ascii="仿宋_GB2312" w:eastAsia="仿宋_GB2312"/>
          <w:sz w:val="28"/>
        </w:rPr>
      </w:pPr>
    </w:p>
    <w:p>
      <w:pPr>
        <w:pStyle w:val="9"/>
        <w:rPr>
          <w:rFonts w:hint="eastAsia" w:ascii="宋体" w:hAnsi="宋体" w:cs="宋体"/>
          <w:kern w:val="0"/>
          <w:sz w:val="28"/>
          <w:szCs w:val="28"/>
        </w:rPr>
      </w:pPr>
    </w:p>
    <w:p>
      <w:pPr>
        <w:pStyle w:val="9"/>
        <w:ind w:left="0" w:leftChars="0" w:firstLine="0" w:firstLineChars="0"/>
        <w:jc w:val="left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备注：报价上需盖公司公章</w:t>
      </w:r>
    </w:p>
    <w:p>
      <w:pPr>
        <w:pStyle w:val="9"/>
        <w:ind w:left="0" w:leftChars="0" w:firstLine="0" w:firstLineChars="0"/>
        <w:jc w:val="left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</w:p>
    <w:p>
      <w:pPr>
        <w:pStyle w:val="9"/>
        <w:ind w:left="0" w:leftChars="0" w:firstLine="0" w:firstLineChars="0"/>
        <w:jc w:val="left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</w:p>
    <w:p>
      <w:pPr>
        <w:pStyle w:val="9"/>
        <w:ind w:left="0" w:leftChars="0" w:firstLine="0" w:firstLineChars="0"/>
        <w:jc w:val="left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</w:p>
    <w:p>
      <w:pPr>
        <w:pStyle w:val="9"/>
        <w:ind w:left="0" w:leftChars="0" w:firstLine="0" w:firstLineChars="0"/>
        <w:jc w:val="left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</w:p>
    <w:p>
      <w:pPr>
        <w:widowControl/>
        <w:shd w:val="clear" w:color="auto" w:fill="FFFFFF"/>
        <w:spacing w:line="360" w:lineRule="auto"/>
        <w:jc w:val="both"/>
        <w:rPr>
          <w:rFonts w:hint="eastAsia" w:ascii="宋体" w:hAnsi="宋体" w:eastAsia="宋体" w:cs="宋体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cs="宋体"/>
          <w:kern w:val="0"/>
          <w:sz w:val="32"/>
          <w:szCs w:val="32"/>
          <w:lang w:val="en-US" w:eastAsia="zh-CN"/>
        </w:rPr>
        <w:t>二、法定代表人授权委托书</w:t>
      </w:r>
    </w:p>
    <w:p>
      <w:pPr>
        <w:widowControl/>
        <w:shd w:val="clear" w:color="auto" w:fill="FFFFFF"/>
        <w:spacing w:line="360" w:lineRule="auto"/>
        <w:ind w:firstLine="720"/>
        <w:jc w:val="center"/>
        <w:rPr>
          <w:rFonts w:hint="eastAsia" w:ascii="宋体" w:hAnsi="宋体" w:cs="宋体"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32"/>
          <w:szCs w:val="32"/>
        </w:rPr>
        <w:t>法定代表人授权委托书</w:t>
      </w:r>
    </w:p>
    <w:p>
      <w:pPr>
        <w:widowControl/>
        <w:shd w:val="clear" w:color="auto" w:fill="FFFFFF"/>
        <w:spacing w:line="360" w:lineRule="auto"/>
        <w:jc w:val="left"/>
        <w:rPr>
          <w:rFonts w:hint="eastAsia" w:ascii="宋体" w:hAnsi="宋体" w:cs="宋体"/>
          <w:kern w:val="0"/>
          <w:szCs w:val="21"/>
        </w:rPr>
      </w:pPr>
    </w:p>
    <w:p>
      <w:pPr>
        <w:widowControl/>
        <w:shd w:val="clear" w:color="auto" w:fill="FFFFFF"/>
        <w:spacing w:line="360" w:lineRule="auto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致：</w:t>
      </w:r>
      <w:r>
        <w:rPr>
          <w:rFonts w:hint="eastAsia" w:ascii="宋体" w:hAnsi="宋体" w:cs="宋体"/>
          <w:color w:val="000000"/>
          <w:szCs w:val="21"/>
          <w:lang w:val="en-US" w:eastAsia="zh-CN"/>
        </w:rPr>
        <w:t>南京交通职业技术学院物资采购管理办公室</w:t>
      </w:r>
    </w:p>
    <w:p>
      <w:pPr>
        <w:widowControl/>
        <w:shd w:val="clear" w:color="auto" w:fill="FFFFFF"/>
        <w:spacing w:line="360" w:lineRule="auto"/>
        <w:ind w:firstLine="420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本授权书声明：注册于</w:t>
      </w:r>
      <w:r>
        <w:rPr>
          <w:rFonts w:hint="eastAsia" w:ascii="宋体" w:hAnsi="宋体" w:cs="宋体"/>
          <w:kern w:val="0"/>
          <w:szCs w:val="21"/>
          <w:u w:val="single"/>
        </w:rPr>
        <w:t>                            </w:t>
      </w:r>
      <w:r>
        <w:rPr>
          <w:rFonts w:hint="eastAsia" w:ascii="宋体" w:hAnsi="宋体" w:cs="宋体"/>
          <w:kern w:val="0"/>
          <w:u w:val="single"/>
        </w:rPr>
        <w:t> </w:t>
      </w:r>
      <w:r>
        <w:rPr>
          <w:rFonts w:hint="eastAsia" w:ascii="宋体" w:hAnsi="宋体" w:cs="宋体"/>
          <w:kern w:val="0"/>
          <w:szCs w:val="21"/>
        </w:rPr>
        <w:t>（投标人住址）的</w:t>
      </w:r>
      <w:r>
        <w:rPr>
          <w:rFonts w:hint="eastAsia" w:ascii="宋体" w:hAnsi="宋体" w:cs="宋体"/>
          <w:kern w:val="0"/>
          <w:szCs w:val="21"/>
          <w:u w:val="single"/>
        </w:rPr>
        <w:t>                </w:t>
      </w:r>
      <w:r>
        <w:rPr>
          <w:rFonts w:hint="eastAsia" w:ascii="宋体" w:hAnsi="宋体" w:cs="宋体"/>
          <w:kern w:val="0"/>
          <w:u w:val="single"/>
        </w:rPr>
        <w:t> </w:t>
      </w:r>
      <w:r>
        <w:rPr>
          <w:rFonts w:hint="eastAsia" w:ascii="宋体" w:hAnsi="宋体" w:cs="宋体"/>
          <w:kern w:val="0"/>
          <w:szCs w:val="21"/>
        </w:rPr>
        <w:t>（投标人名称）法定代表人</w:t>
      </w:r>
      <w:r>
        <w:rPr>
          <w:rFonts w:hint="eastAsia" w:ascii="宋体" w:hAnsi="宋体" w:cs="宋体"/>
          <w:kern w:val="0"/>
          <w:szCs w:val="21"/>
          <w:u w:val="single"/>
        </w:rPr>
        <w:t>                     </w:t>
      </w:r>
      <w:r>
        <w:rPr>
          <w:rFonts w:hint="eastAsia" w:ascii="宋体" w:hAnsi="宋体" w:cs="宋体"/>
          <w:kern w:val="0"/>
          <w:u w:val="single"/>
        </w:rPr>
        <w:t> </w:t>
      </w:r>
      <w:r>
        <w:rPr>
          <w:rFonts w:hint="eastAsia" w:ascii="宋体" w:hAnsi="宋体" w:cs="宋体"/>
          <w:kern w:val="0"/>
          <w:szCs w:val="21"/>
        </w:rPr>
        <w:t>（法定代表人姓名、职务）代表本公司授权在下面签字的</w:t>
      </w:r>
      <w:r>
        <w:rPr>
          <w:rFonts w:hint="eastAsia" w:ascii="宋体" w:hAnsi="宋体" w:cs="宋体"/>
          <w:kern w:val="0"/>
          <w:szCs w:val="21"/>
          <w:u w:val="single"/>
        </w:rPr>
        <w:t>           </w:t>
      </w:r>
      <w:r>
        <w:rPr>
          <w:rFonts w:hint="eastAsia" w:ascii="宋体" w:hAnsi="宋体" w:cs="宋体"/>
          <w:kern w:val="0"/>
          <w:u w:val="single"/>
        </w:rPr>
        <w:t> </w:t>
      </w:r>
      <w:r>
        <w:rPr>
          <w:rFonts w:hint="eastAsia" w:ascii="宋体" w:hAnsi="宋体" w:cs="宋体"/>
          <w:kern w:val="0"/>
          <w:szCs w:val="21"/>
        </w:rPr>
        <w:t>（投标人代表姓名、职务）为本公司的合法代理人，就贵方组织的</w:t>
      </w:r>
      <w:r>
        <w:rPr>
          <w:rFonts w:hint="eastAsia" w:ascii="宋体" w:hAnsi="宋体" w:cs="宋体"/>
          <w:b/>
          <w:bCs/>
          <w:kern w:val="0"/>
          <w:szCs w:val="21"/>
          <w:u w:val="single"/>
        </w:rPr>
        <w:t>                           </w:t>
      </w:r>
      <w:r>
        <w:rPr>
          <w:rFonts w:hint="eastAsia" w:ascii="宋体" w:hAnsi="宋体" w:cs="宋体"/>
          <w:b/>
          <w:bCs/>
          <w:kern w:val="0"/>
          <w:u w:val="single"/>
        </w:rPr>
        <w:t> </w:t>
      </w:r>
      <w:r>
        <w:rPr>
          <w:rFonts w:hint="eastAsia" w:ascii="宋体" w:hAnsi="宋体" w:cs="宋体"/>
          <w:kern w:val="0"/>
          <w:szCs w:val="21"/>
        </w:rPr>
        <w:t>（项目名称），</w:t>
      </w:r>
      <w:r>
        <w:rPr>
          <w:rFonts w:hint="eastAsia" w:ascii="宋体" w:hAnsi="宋体" w:cs="宋体"/>
          <w:kern w:val="0"/>
          <w:szCs w:val="21"/>
          <w:u w:val="single"/>
        </w:rPr>
        <w:t>              </w:t>
      </w:r>
      <w:r>
        <w:rPr>
          <w:rFonts w:hint="eastAsia" w:ascii="宋体" w:hAnsi="宋体" w:cs="宋体"/>
          <w:kern w:val="0"/>
          <w:u w:val="single"/>
        </w:rPr>
        <w:t> </w:t>
      </w:r>
      <w:r>
        <w:rPr>
          <w:rFonts w:hint="eastAsia" w:ascii="宋体" w:hAnsi="宋体" w:cs="宋体"/>
          <w:kern w:val="0"/>
          <w:szCs w:val="21"/>
        </w:rPr>
        <w:t>（项目编号）</w:t>
      </w:r>
      <w:r>
        <w:rPr>
          <w:rFonts w:hint="eastAsia" w:ascii="宋体" w:hAnsi="宋体" w:cs="宋体"/>
          <w:kern w:val="0"/>
          <w:szCs w:val="21"/>
          <w:lang w:val="en-US" w:eastAsia="zh-CN"/>
        </w:rPr>
        <w:t>响应</w:t>
      </w:r>
      <w:r>
        <w:rPr>
          <w:rFonts w:hint="eastAsia" w:ascii="宋体" w:hAnsi="宋体" w:cs="宋体"/>
          <w:kern w:val="0"/>
          <w:szCs w:val="21"/>
        </w:rPr>
        <w:t>，以本公司名义处理一切与之有关的事务。</w:t>
      </w:r>
    </w:p>
    <w:p>
      <w:pPr>
        <w:widowControl/>
        <w:shd w:val="clear" w:color="auto" w:fill="FFFFFF"/>
        <w:spacing w:line="360" w:lineRule="auto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   </w:t>
      </w:r>
      <w:r>
        <w:rPr>
          <w:rFonts w:hint="eastAsia" w:ascii="宋体" w:hAnsi="宋体" w:cs="宋体"/>
          <w:kern w:val="0"/>
        </w:rPr>
        <w:t> </w:t>
      </w:r>
      <w:r>
        <w:rPr>
          <w:rFonts w:hint="eastAsia" w:ascii="宋体" w:hAnsi="宋体" w:cs="宋体"/>
          <w:kern w:val="0"/>
          <w:szCs w:val="21"/>
        </w:rPr>
        <w:t>本授权书于   </w:t>
      </w:r>
      <w:r>
        <w:rPr>
          <w:rFonts w:hint="eastAsia" w:ascii="宋体" w:hAnsi="宋体" w:cs="宋体"/>
          <w:kern w:val="0"/>
        </w:rPr>
        <w:t> </w:t>
      </w:r>
      <w:r>
        <w:rPr>
          <w:rFonts w:hint="eastAsia" w:ascii="宋体" w:hAnsi="宋体" w:cs="宋体"/>
          <w:kern w:val="0"/>
          <w:szCs w:val="21"/>
        </w:rPr>
        <w:t>年 </w:t>
      </w:r>
      <w:r>
        <w:rPr>
          <w:rFonts w:hint="eastAsia" w:ascii="宋体" w:hAnsi="宋体" w:cs="宋体"/>
          <w:kern w:val="0"/>
        </w:rPr>
        <w:t> </w:t>
      </w:r>
      <w:r>
        <w:rPr>
          <w:rFonts w:hint="eastAsia" w:ascii="宋体" w:hAnsi="宋体" w:cs="宋体"/>
          <w:kern w:val="0"/>
          <w:szCs w:val="21"/>
        </w:rPr>
        <w:t>月 </w:t>
      </w:r>
      <w:r>
        <w:rPr>
          <w:rFonts w:hint="eastAsia" w:ascii="宋体" w:hAnsi="宋体" w:cs="宋体"/>
          <w:kern w:val="0"/>
        </w:rPr>
        <w:t> </w:t>
      </w:r>
      <w:r>
        <w:rPr>
          <w:rFonts w:hint="eastAsia" w:ascii="宋体" w:hAnsi="宋体" w:cs="宋体"/>
          <w:kern w:val="0"/>
          <w:szCs w:val="21"/>
        </w:rPr>
        <w:t>日签字生效，特此声明。</w:t>
      </w:r>
    </w:p>
    <w:p>
      <w:pPr>
        <w:widowControl/>
        <w:shd w:val="clear" w:color="auto" w:fill="FFFFFF"/>
        <w:spacing w:line="360" w:lineRule="auto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   </w:t>
      </w:r>
      <w:r>
        <w:rPr>
          <w:rFonts w:hint="eastAsia" w:ascii="宋体" w:hAnsi="宋体" w:cs="宋体"/>
          <w:kern w:val="0"/>
        </w:rPr>
        <w:t> </w:t>
      </w:r>
      <w:r>
        <w:rPr>
          <w:rFonts w:hint="eastAsia" w:ascii="宋体" w:hAnsi="宋体" w:cs="宋体"/>
          <w:kern w:val="0"/>
          <w:szCs w:val="21"/>
        </w:rPr>
        <w:t>法定代表人签字：</w:t>
      </w:r>
    </w:p>
    <w:p>
      <w:pPr>
        <w:widowControl/>
        <w:shd w:val="clear" w:color="auto" w:fill="FFFFFF"/>
        <w:spacing w:line="360" w:lineRule="auto"/>
        <w:ind w:firstLine="825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授权委托人签字：                   </w:t>
      </w:r>
    </w:p>
    <w:p>
      <w:pPr>
        <w:widowControl/>
        <w:shd w:val="clear" w:color="auto" w:fill="FFFFFF"/>
        <w:spacing w:line="360" w:lineRule="auto"/>
        <w:ind w:firstLine="840" w:firstLineChars="400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日    </w:t>
      </w:r>
      <w:r>
        <w:rPr>
          <w:rFonts w:hint="eastAsia" w:ascii="宋体" w:hAnsi="宋体" w:cs="宋体"/>
          <w:kern w:val="0"/>
        </w:rPr>
        <w:t> </w:t>
      </w:r>
      <w:r>
        <w:rPr>
          <w:rFonts w:hint="eastAsia" w:ascii="宋体" w:hAnsi="宋体" w:cs="宋体"/>
          <w:kern w:val="0"/>
          <w:szCs w:val="21"/>
        </w:rPr>
        <w:t>期：       </w:t>
      </w:r>
      <w:r>
        <w:rPr>
          <w:rFonts w:hint="eastAsia" w:ascii="宋体" w:hAnsi="宋体" w:cs="宋体"/>
          <w:kern w:val="0"/>
        </w:rPr>
        <w:t> </w:t>
      </w:r>
      <w:r>
        <w:rPr>
          <w:rFonts w:hint="eastAsia" w:ascii="宋体" w:hAnsi="宋体" w:cs="宋体"/>
          <w:kern w:val="0"/>
          <w:szCs w:val="21"/>
        </w:rPr>
        <w:t>年   </w:t>
      </w:r>
      <w:r>
        <w:rPr>
          <w:rFonts w:hint="eastAsia" w:ascii="宋体" w:hAnsi="宋体" w:cs="宋体"/>
          <w:kern w:val="0"/>
        </w:rPr>
        <w:t> </w:t>
      </w:r>
      <w:r>
        <w:rPr>
          <w:rFonts w:hint="eastAsia" w:ascii="宋体" w:hAnsi="宋体" w:cs="宋体"/>
          <w:kern w:val="0"/>
          <w:szCs w:val="21"/>
        </w:rPr>
        <w:t>月   </w:t>
      </w:r>
      <w:r>
        <w:rPr>
          <w:rFonts w:hint="eastAsia" w:ascii="宋体" w:hAnsi="宋体" w:cs="宋体"/>
          <w:kern w:val="0"/>
        </w:rPr>
        <w:t> </w:t>
      </w:r>
      <w:r>
        <w:rPr>
          <w:rFonts w:hint="eastAsia" w:ascii="宋体" w:hAnsi="宋体" w:cs="宋体"/>
          <w:kern w:val="0"/>
          <w:szCs w:val="21"/>
        </w:rPr>
        <w:t>日</w:t>
      </w:r>
    </w:p>
    <w:p>
      <w:pPr>
        <w:widowControl/>
        <w:shd w:val="clear" w:color="auto" w:fill="FFFFFF"/>
        <w:spacing w:line="360" w:lineRule="auto"/>
        <w:ind w:firstLine="840" w:firstLineChars="400"/>
        <w:jc w:val="left"/>
        <w:rPr>
          <w:rFonts w:hint="eastAsia" w:ascii="宋体" w:hAnsi="宋体" w:cs="宋体"/>
          <w:kern w:val="0"/>
          <w:szCs w:val="21"/>
        </w:rPr>
      </w:pPr>
    </w:p>
    <w:p>
      <w:pPr>
        <w:widowControl/>
        <w:shd w:val="clear" w:color="auto" w:fill="FFFFFF"/>
        <w:spacing w:line="360" w:lineRule="auto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委托代理人的身份证明文件的复印件：</w:t>
      </w:r>
    </w:p>
    <w:p>
      <w:pPr>
        <w:widowControl/>
        <w:shd w:val="clear" w:color="auto" w:fill="FFFFFF"/>
        <w:spacing w:line="360" w:lineRule="auto"/>
        <w:ind w:firstLine="420"/>
        <w:jc w:val="left"/>
        <w:rPr>
          <w:rFonts w:hint="eastAsia" w:ascii="宋体" w:hAnsi="宋体" w:cs="宋体"/>
          <w:kern w:val="0"/>
          <w:szCs w:val="21"/>
        </w:rPr>
      </w:pPr>
      <w: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-100330</wp:posOffset>
                </wp:positionH>
                <wp:positionV relativeFrom="paragraph">
                  <wp:posOffset>13335</wp:posOffset>
                </wp:positionV>
                <wp:extent cx="5452745" cy="2976245"/>
                <wp:effectExtent l="7620" t="7620" r="26035" b="26035"/>
                <wp:wrapNone/>
                <wp:docPr id="1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52745" cy="297624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FFFFFF"/>
                            </a:gs>
                          </a:gsLst>
                          <a:lin ang="0"/>
                          <a:tileRect/>
                        </a:gradFill>
                        <a:ln w="15875" cap="flat" cmpd="sng">
                          <a:solidFill>
                            <a:srgbClr val="739CC3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-7.9pt;margin-top:1.05pt;height:234.35pt;width:429.35pt;z-index:251658240;mso-width-relative:page;mso-height-relative:page;" fillcolor="#FFFFFF" filled="t" stroked="t" coordsize="21600,21600" o:gfxdata="UEsDBAoAAAAAAIdO4kAAAAAAAAAAAAAAAAAEAAAAZHJzL1BLAwQUAAAACACHTuJA72jC+NgAAAAJ&#10;AQAADwAAAGRycy9kb3ducmV2LnhtbE2PMU/DMBCFdyT+g3VIbK3tKJQ0jdMBiQEYEAUGNie+xlHj&#10;cxQ7Tfn3mAnG03v63nfV/uIGdsYp9J4UyLUAhtR601On4OP9cVUAC1GT0YMnVPCNAfb19VWlS+MX&#10;esPzIXYsQSiUWoGNcSw5D61Fp8Paj0gpO/rJ6ZjOqeNm0kuCu4FnQmy40z2lBatHfLDYng6zU5B9&#10;PlnDm+V53JrNyyy/8qN9zZW6vZFiByziJf6V4Vc/qUOdnBo/kwlsULCSd0k9JpgElvIiz7bAGgX5&#10;vSiA1xX//0H9A1BLAwQUAAAACACHTuJAZeW26jMCAAB/BAAADgAAAGRycy9lMm9Eb2MueG1srVTN&#10;jtMwEL4j8Q6W7zRtdrvdjZquREu5IEAsiPM0dhJL/pPtbdIXgDfgxGXvPFefg7GTLQUkhBA5uOOZ&#10;8fx8802Xt72SZM+dF0aXdDaZUsJ1ZZjQTUk/vN8+u6bEB9AMpNG8pAfu6e3q6ZNlZwuem9ZIxh3B&#10;INoXnS1pG4ItssxXLVfgJ8ZyjcbaOAUBr67JmIMOoyuZ5dPpVdYZx6wzFfcetZvBSFcpfl3zKryp&#10;a88DkSXF2kI6XTp38cxWSygaB7YV1VgG/EMVCoTGpKdQGwhA7p34LZQSlTPe1GFSGZWZuhYVTz1g&#10;N7PpL93ctWB56gXB8fYEk/9/YavX+7eOCIazo0SDwhEdv3w+fv12fPhE8ghPZ32BXncW/UL/3PTR&#10;ddR7VMau+9qp+Iv9ELQj0IcTuLwPpELl/HKeLy7nlFRoy28WVzleME7247l1PrzkRpEolNTh9BKo&#10;sH/lw+D66DJizbZCSuJM+ChCm+CKeZPR45tBINYgYoPau2a3lo7sAQmxTd9YROPPvWfT+KVIf36C&#10;5TePqaTQBCLxR14FIfk7bGIoHVmWyo1ppCYd4ji/XkRAAIlfSwgoKouj8LoZMhspTk9+KmNxcbNe&#10;X4yV+3O3CNAGfDt0mEzRDQolAndJajmwF5qRcLA4bo17SWM1ijNKJMc1jlLyDCDk33giCFLHJDyt&#10;3DityJyBIVEK/a7HoFHcGXZANt1bJ5oWB534lEULsjwxYtzIuEbnd5TP/zdW3wF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CkBAAAW0NvbnRlbnRf&#10;VHlwZXNdLnhtbFBLAQIUAAoAAAAAAIdO4kAAAAAAAAAAAAAAAAAGAAAAAAAAAAAAEAAAAIYDAABf&#10;cmVscy9QSwECFAAUAAAACACHTuJAihRmPNEAAACUAQAACwAAAAAAAAABACAAAACqAwAAX3JlbHMv&#10;LnJlbHNQSwECFAAKAAAAAACHTuJAAAAAAAAAAAAAAAAABAAAAAAAAAAAABAAAAAAAAAAZHJzL1BL&#10;AQIUABQAAAAIAIdO4kDvaML42AAAAAkBAAAPAAAAAAAAAAEAIAAAACIAAABkcnMvZG93bnJldi54&#10;bWxQSwECFAAUAAAACACHTuJAZeW26jMCAAB/BAAADgAAAAAAAAABACAAAAAnAQAAZHJzL2Uyb0Rv&#10;Yy54bWxQSwUGAAAAAAYABgBZAQAAzAUAAAAA&#10;">
                <v:fill type="gradient" on="t" color2="#FFFFFF" angle="90" focus="100%" focussize="0,0">
                  <o:fill type="gradientUnscaled" v:ext="backwardCompatible"/>
                </v:fill>
                <v:stroke weight="1.25pt" color="#739CC3" joinstyle="miter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 w:cs="宋体"/>
          <w:kern w:val="0"/>
          <w:szCs w:val="21"/>
        </w:rPr>
        <w:t> </w:t>
      </w:r>
    </w:p>
    <w:p>
      <w:pPr>
        <w:autoSpaceDE w:val="0"/>
        <w:autoSpaceDN w:val="0"/>
        <w:adjustRightInd w:val="0"/>
        <w:spacing w:line="360" w:lineRule="auto"/>
        <w:outlineLvl w:val="1"/>
        <w:rPr>
          <w:rFonts w:hint="eastAsia" w:ascii="宋体" w:hAnsi="宋体" w:cs="宋体"/>
          <w:b/>
        </w:rPr>
      </w:pPr>
    </w:p>
    <w:p>
      <w:pPr>
        <w:autoSpaceDE w:val="0"/>
        <w:autoSpaceDN w:val="0"/>
        <w:adjustRightInd w:val="0"/>
        <w:spacing w:line="360" w:lineRule="auto"/>
        <w:outlineLvl w:val="1"/>
        <w:rPr>
          <w:rFonts w:hint="eastAsia" w:ascii="宋体" w:hAnsi="宋体" w:cs="宋体"/>
          <w:b/>
        </w:rPr>
      </w:pPr>
    </w:p>
    <w:p>
      <w:pPr>
        <w:autoSpaceDE w:val="0"/>
        <w:autoSpaceDN w:val="0"/>
        <w:adjustRightInd w:val="0"/>
        <w:spacing w:line="360" w:lineRule="auto"/>
        <w:outlineLvl w:val="1"/>
        <w:rPr>
          <w:rFonts w:hint="eastAsia" w:ascii="宋体" w:hAnsi="宋体" w:cs="宋体"/>
          <w:b/>
        </w:rPr>
      </w:pPr>
    </w:p>
    <w:p>
      <w:pPr>
        <w:autoSpaceDE w:val="0"/>
        <w:autoSpaceDN w:val="0"/>
        <w:adjustRightInd w:val="0"/>
        <w:spacing w:line="360" w:lineRule="auto"/>
        <w:outlineLvl w:val="1"/>
        <w:rPr>
          <w:rFonts w:hint="eastAsia" w:ascii="宋体" w:hAnsi="宋体" w:cs="宋体"/>
          <w:b/>
        </w:rPr>
      </w:pPr>
    </w:p>
    <w:p>
      <w:pPr>
        <w:autoSpaceDE w:val="0"/>
        <w:autoSpaceDN w:val="0"/>
        <w:adjustRightInd w:val="0"/>
        <w:spacing w:line="360" w:lineRule="auto"/>
        <w:outlineLvl w:val="1"/>
        <w:rPr>
          <w:rFonts w:hint="eastAsia" w:ascii="宋体" w:hAnsi="宋体" w:cs="宋体"/>
          <w:b/>
        </w:rPr>
      </w:pPr>
    </w:p>
    <w:p>
      <w:pPr>
        <w:autoSpaceDE w:val="0"/>
        <w:autoSpaceDN w:val="0"/>
        <w:adjustRightInd w:val="0"/>
        <w:spacing w:line="360" w:lineRule="auto"/>
        <w:outlineLvl w:val="1"/>
        <w:rPr>
          <w:rFonts w:hint="eastAsia" w:ascii="宋体" w:hAnsi="宋体" w:cs="宋体"/>
          <w:b/>
        </w:rPr>
      </w:pPr>
    </w:p>
    <w:p>
      <w:pPr>
        <w:autoSpaceDE w:val="0"/>
        <w:autoSpaceDN w:val="0"/>
        <w:adjustRightInd w:val="0"/>
        <w:spacing w:line="360" w:lineRule="auto"/>
        <w:outlineLvl w:val="1"/>
        <w:rPr>
          <w:rFonts w:hint="eastAsia" w:ascii="宋体" w:hAnsi="宋体" w:cs="宋体"/>
          <w:b/>
        </w:rPr>
      </w:pPr>
    </w:p>
    <w:p>
      <w:pPr>
        <w:autoSpaceDE w:val="0"/>
        <w:autoSpaceDN w:val="0"/>
        <w:adjustRightInd w:val="0"/>
        <w:spacing w:line="360" w:lineRule="auto"/>
        <w:outlineLvl w:val="1"/>
        <w:rPr>
          <w:rFonts w:hint="eastAsia" w:ascii="宋体" w:hAnsi="宋体" w:eastAsia="宋体" w:cs="宋体"/>
          <w:b w:val="0"/>
          <w:bCs w:val="0"/>
          <w:kern w:val="0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1"/>
          <w:szCs w:val="21"/>
          <w:lang w:val="en-US" w:eastAsia="zh-CN" w:bidi="ar-SA"/>
        </w:rPr>
        <w:t>（</w:t>
      </w:r>
      <w:r>
        <w:rPr>
          <w:rFonts w:hint="eastAsia" w:ascii="宋体" w:hAnsi="宋体" w:cs="宋体"/>
          <w:b w:val="0"/>
          <w:bCs w:val="0"/>
          <w:kern w:val="0"/>
          <w:sz w:val="21"/>
          <w:szCs w:val="21"/>
          <w:lang w:val="en-US" w:eastAsia="zh-CN" w:bidi="ar-SA"/>
        </w:rPr>
        <w:t>6</w:t>
      </w:r>
      <w:r>
        <w:rPr>
          <w:rFonts w:hint="eastAsia" w:ascii="宋体" w:hAnsi="宋体" w:eastAsia="宋体" w:cs="宋体"/>
          <w:b w:val="0"/>
          <w:bCs w:val="0"/>
          <w:kern w:val="0"/>
          <w:sz w:val="21"/>
          <w:szCs w:val="21"/>
          <w:lang w:val="en-US" w:eastAsia="zh-CN" w:bidi="ar-SA"/>
        </w:rPr>
        <w:t>）无重大违法记录声明格式</w:t>
      </w:r>
    </w:p>
    <w:p>
      <w:pPr>
        <w:spacing w:line="360" w:lineRule="auto"/>
        <w:jc w:val="center"/>
        <w:outlineLvl w:val="1"/>
        <w:rPr>
          <w:rFonts w:hint="eastAsia" w:ascii="宋体" w:hAnsi="宋体" w:cs="宋体"/>
          <w:color w:val="000000"/>
          <w:sz w:val="28"/>
          <w:szCs w:val="36"/>
        </w:rPr>
      </w:pPr>
    </w:p>
    <w:p>
      <w:pPr>
        <w:widowControl/>
        <w:shd w:val="clear" w:color="auto" w:fill="FFFFFF"/>
        <w:spacing w:line="360" w:lineRule="auto"/>
        <w:jc w:val="both"/>
        <w:rPr>
          <w:rFonts w:hint="eastAsia" w:ascii="宋体" w:hAnsi="宋体" w:cs="宋体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cs="宋体"/>
          <w:kern w:val="0"/>
          <w:sz w:val="32"/>
          <w:szCs w:val="32"/>
          <w:lang w:val="en-US" w:eastAsia="zh-CN"/>
        </w:rPr>
        <w:t>三、承诺书</w:t>
      </w:r>
    </w:p>
    <w:p>
      <w:pPr>
        <w:pStyle w:val="9"/>
        <w:ind w:left="0" w:leftChars="0" w:firstLine="0" w:firstLineChars="0"/>
        <w:jc w:val="left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</w:p>
    <w:p>
      <w:pPr>
        <w:jc w:val="center"/>
        <w:rPr>
          <w:rFonts w:hint="eastAsia" w:ascii="华文仿宋" w:hAnsi="华文仿宋" w:eastAsia="华文仿宋"/>
          <w:b/>
          <w:sz w:val="36"/>
          <w:szCs w:val="36"/>
        </w:rPr>
      </w:pPr>
      <w:r>
        <w:rPr>
          <w:rFonts w:hint="eastAsia" w:ascii="华文仿宋" w:hAnsi="华文仿宋" w:eastAsia="华文仿宋"/>
          <w:b/>
          <w:sz w:val="36"/>
          <w:szCs w:val="36"/>
        </w:rPr>
        <w:t>采购供货承诺书</w:t>
      </w:r>
    </w:p>
    <w:p>
      <w:pPr>
        <w:pStyle w:val="2"/>
        <w:spacing w:line="360" w:lineRule="auto"/>
        <w:rPr>
          <w:rFonts w:hint="eastAsia" w:ascii="仿宋_GB2312" w:eastAsia="仿宋_GB2312"/>
          <w:sz w:val="30"/>
          <w:szCs w:val="30"/>
        </w:rPr>
      </w:pPr>
      <w:r>
        <w:rPr>
          <w:rFonts w:ascii="华文仿宋" w:hAnsi="华文仿宋" w:eastAsia="华文仿宋"/>
          <w:b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1371600</wp:posOffset>
                </wp:positionH>
                <wp:positionV relativeFrom="paragraph">
                  <wp:posOffset>0</wp:posOffset>
                </wp:positionV>
                <wp:extent cx="2857500" cy="0"/>
                <wp:effectExtent l="0" t="0" r="0" b="0"/>
                <wp:wrapNone/>
                <wp:docPr id="2" name="直线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575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" o:spid="_x0000_s1026" o:spt="20" style="position:absolute;left:0pt;margin-left:108pt;margin-top:0pt;height:0pt;width:225pt;z-index:251659264;mso-width-relative:page;mso-height-relative:page;" filled="f" stroked="t" coordsize="21600,21600" o:gfxdata="UEsDBAoAAAAAAIdO4kAAAAAAAAAAAAAAAAAEAAAAZHJzL1BLAwQUAAAACACHTuJASZLJStIAAAAF&#10;AQAADwAAAGRycy9kb3ducmV2LnhtbE2PPU/EMAyGdyT+Q2QklhOXtEgVKk1vALqxcIBYfY1pKxqn&#10;1+Q+4NfjTrBYevRarx9Xm7Mf1ZHmOAS2kK0NKOI2uIE7C2+vzc0dqJiQHY6BycI3RdjUlxcVli6c&#10;+IWO29QpKeFYooU+panUOrY9eYzrMBFL9hlmj0lw7rSb8STlftS5MYX2OLBc6HGih57ar+3BW4jN&#10;O+2bn1W7Mh+3XaB8//j8hNZeX2XmHlSic/pbhkVf1KEWp104sItqtJBnhfySLMiUuCgW3C2o60r/&#10;t69/AVBLAwQUAAAACACHTuJABoBHxc0BAACNAwAADgAAAGRycy9lMm9Eb2MueG1srVNLjhMxEN0j&#10;cQfLe9JJo8DQSmcWE4YNgkgMB6j4023JP7k86eQsXIMVG44z16DsZDJ8NgiRhVN2lV+991y9uj44&#10;y/YqoQm+54vZnDPlRZDGDz3/fHf74oozzOAl2OBVz48K+fX6+bPVFDvVhjFYqRIjEI/dFHs+5hy7&#10;pkExKgc4C1F5SuqQHGTapqGRCSZCd7Zp5/NXzRSSjCkIhUinm1OSryu+1krkj1qjysz2nLjluqa6&#10;7srarFfQDQniaMSZBvwDCwfGU9ML1AYysPtk/oByRqSAQeeZCK4JWhuhqgZSs5j/pubTCFFVLWQO&#10;xotN+P9gxYf9NjEje95y5sHREz18+frw7Tt7WbyZInZUcuO36bzDuE1F6EEnV/5JAjtUP48XP9Uh&#10;M0GH7dXy9XJOtovHXPN0MSbM71RwrAQ9t8YXqdDB/j1makaljyXl2Ho29fzNsl0SHNCkaAuZQheJ&#10;O/qh3sVgjbw11pYbmIbdjU1sD+Xt669IItxfykqTDeB4qqup01SMCuRbL1k+RnLF0/jyQsEpyZlV&#10;NO0lIkDoMhj7N5XU2npiUFw9+ViiXZBHeoP7mMwwkhOLyrJk6M0r3/N8lqH6eV+Rnr6i9Q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BJkslK0gAAAAUBAAAPAAAAAAAAAAEAIAAAACIAAABkcnMvZG93&#10;bnJldi54bWxQSwECFAAUAAAACACHTuJABoBHxc0BAACNAwAADgAAAAAAAAABACAAAAAhAQAAZHJz&#10;L2Uyb0RvYy54bWxQSwUGAAAAAAYABgBZAQAAYA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pStyle w:val="2"/>
        <w:spacing w:line="360" w:lineRule="auto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南京交通职业技术学院：</w:t>
      </w:r>
    </w:p>
    <w:p>
      <w:pPr>
        <w:rPr>
          <w:rFonts w:hint="eastAsia" w:ascii="华文仿宋" w:hAnsi="华文仿宋" w:eastAsia="华文仿宋"/>
          <w:b/>
          <w:sz w:val="32"/>
          <w:szCs w:val="32"/>
        </w:rPr>
      </w:pPr>
    </w:p>
    <w:p>
      <w:pPr>
        <w:pStyle w:val="2"/>
        <w:spacing w:line="360" w:lineRule="auto"/>
        <w:ind w:firstLine="480" w:firstLineChars="200"/>
        <w:rPr>
          <w:rFonts w:hint="eastAsia" w:ascii="仿宋_GB2312" w:hAnsi="宋体" w:eastAsia="仿宋_GB2312"/>
          <w:sz w:val="24"/>
        </w:rPr>
      </w:pPr>
    </w:p>
    <w:p>
      <w:pPr>
        <w:pStyle w:val="2"/>
        <w:spacing w:line="360" w:lineRule="auto"/>
        <w:ind w:firstLine="480" w:firstLineChars="200"/>
        <w:rPr>
          <w:rFonts w:hint="eastAsia" w:ascii="仿宋_GB2312" w:hAnsi="宋体" w:eastAsia="仿宋_GB2312"/>
          <w:sz w:val="24"/>
        </w:rPr>
      </w:pPr>
    </w:p>
    <w:p>
      <w:pPr>
        <w:pStyle w:val="2"/>
        <w:spacing w:line="360" w:lineRule="auto"/>
        <w:ind w:firstLine="480" w:firstLineChars="200"/>
        <w:rPr>
          <w:rFonts w:hint="eastAsia" w:ascii="仿宋_GB2312" w:hAnsi="宋体" w:eastAsia="仿宋_GB2312"/>
          <w:sz w:val="24"/>
        </w:rPr>
      </w:pPr>
    </w:p>
    <w:p>
      <w:pPr>
        <w:pStyle w:val="2"/>
        <w:spacing w:line="360" w:lineRule="auto"/>
        <w:ind w:firstLine="480" w:firstLineChars="200"/>
        <w:rPr>
          <w:rFonts w:hint="eastAsia" w:ascii="仿宋_GB2312" w:hAnsi="宋体" w:eastAsia="仿宋_GB2312"/>
          <w:sz w:val="24"/>
        </w:rPr>
      </w:pPr>
    </w:p>
    <w:p>
      <w:pPr>
        <w:pStyle w:val="2"/>
        <w:spacing w:line="360" w:lineRule="auto"/>
        <w:ind w:firstLine="480" w:firstLineChars="200"/>
        <w:rPr>
          <w:rFonts w:hint="eastAsia" w:ascii="仿宋_GB2312" w:hAnsi="宋体" w:eastAsia="仿宋_GB2312"/>
          <w:sz w:val="24"/>
        </w:rPr>
      </w:pPr>
    </w:p>
    <w:p>
      <w:pPr>
        <w:pStyle w:val="2"/>
        <w:spacing w:line="360" w:lineRule="auto"/>
        <w:ind w:firstLine="480" w:firstLineChars="200"/>
        <w:rPr>
          <w:rFonts w:hint="eastAsia" w:ascii="仿宋_GB2312" w:hAnsi="宋体" w:eastAsia="仿宋_GB2312"/>
          <w:sz w:val="24"/>
        </w:rPr>
      </w:pPr>
    </w:p>
    <w:p>
      <w:pPr>
        <w:pStyle w:val="2"/>
        <w:spacing w:line="360" w:lineRule="auto"/>
        <w:ind w:firstLine="480" w:firstLineChars="200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 xml:space="preserve"> </w:t>
      </w:r>
    </w:p>
    <w:p>
      <w:pPr>
        <w:pStyle w:val="2"/>
        <w:spacing w:line="360" w:lineRule="auto"/>
        <w:ind w:firstLine="480" w:firstLineChars="200"/>
        <w:rPr>
          <w:rFonts w:hint="eastAsia" w:ascii="仿宋_GB2312" w:hAnsi="宋体" w:eastAsia="仿宋_GB2312"/>
          <w:sz w:val="24"/>
        </w:rPr>
      </w:pPr>
    </w:p>
    <w:p>
      <w:pPr>
        <w:pStyle w:val="2"/>
        <w:spacing w:line="360" w:lineRule="auto"/>
        <w:rPr>
          <w:rFonts w:hint="eastAsia" w:ascii="仿宋_GB2312" w:hAnsi="宋体" w:eastAsia="仿宋_GB2312"/>
          <w:sz w:val="24"/>
        </w:rPr>
      </w:pPr>
    </w:p>
    <w:p>
      <w:pPr>
        <w:pStyle w:val="2"/>
        <w:spacing w:line="360" w:lineRule="auto"/>
        <w:rPr>
          <w:rFonts w:hint="eastAsia" w:ascii="仿宋_GB2312" w:hAnsi="宋体" w:eastAsia="仿宋_GB2312"/>
          <w:sz w:val="24"/>
        </w:rPr>
      </w:pPr>
    </w:p>
    <w:p>
      <w:pPr>
        <w:pStyle w:val="2"/>
        <w:spacing w:line="360" w:lineRule="auto"/>
        <w:rPr>
          <w:rFonts w:hint="eastAsia" w:ascii="仿宋_GB2312" w:hAnsi="宋体" w:eastAsia="仿宋_GB2312"/>
          <w:sz w:val="24"/>
        </w:rPr>
      </w:pPr>
    </w:p>
    <w:p>
      <w:pPr>
        <w:pStyle w:val="2"/>
        <w:spacing w:line="360" w:lineRule="auto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报价：一次报价__________________二次报价_______________________</w:t>
      </w:r>
    </w:p>
    <w:p>
      <w:pPr>
        <w:pStyle w:val="2"/>
        <w:spacing w:line="360" w:lineRule="auto"/>
        <w:ind w:firstLine="720" w:firstLineChars="300"/>
        <w:rPr>
          <w:rFonts w:hint="eastAsia" w:ascii="仿宋_GB2312" w:hAnsi="宋体" w:eastAsia="仿宋_GB2312"/>
          <w:sz w:val="24"/>
        </w:rPr>
      </w:pPr>
    </w:p>
    <w:p>
      <w:pPr>
        <w:pStyle w:val="2"/>
        <w:spacing w:line="360" w:lineRule="auto"/>
        <w:ind w:firstLine="720" w:firstLineChars="300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  <w:lang w:val="en-US" w:eastAsia="zh-CN"/>
        </w:rPr>
        <w:t>1、</w:t>
      </w:r>
      <w:r>
        <w:rPr>
          <w:rFonts w:hint="eastAsia" w:ascii="仿宋_GB2312" w:hAnsi="宋体" w:eastAsia="仿宋_GB2312"/>
          <w:sz w:val="24"/>
        </w:rPr>
        <w:t>是否完全满足</w:t>
      </w:r>
      <w:r>
        <w:rPr>
          <w:rFonts w:hint="eastAsia" w:ascii="仿宋_GB2312" w:hAnsi="宋体" w:eastAsia="仿宋_GB2312"/>
          <w:sz w:val="24"/>
          <w:lang w:val="en-US" w:eastAsia="zh-CN"/>
        </w:rPr>
        <w:t>询价</w:t>
      </w:r>
      <w:r>
        <w:rPr>
          <w:rFonts w:hint="eastAsia" w:ascii="仿宋_GB2312" w:hAnsi="宋体" w:eastAsia="仿宋_GB2312"/>
          <w:sz w:val="24"/>
        </w:rPr>
        <w:t>文件要求__________________</w:t>
      </w:r>
    </w:p>
    <w:p>
      <w:pPr>
        <w:pStyle w:val="2"/>
        <w:spacing w:line="360" w:lineRule="auto"/>
        <w:ind w:firstLine="720" w:firstLineChars="300"/>
        <w:rPr>
          <w:rFonts w:hint="eastAsia" w:ascii="仿宋_GB2312" w:hAnsi="宋体" w:eastAsia="仿宋_GB2312"/>
          <w:sz w:val="24"/>
          <w:lang w:val="en-US" w:eastAsia="zh-CN"/>
        </w:rPr>
      </w:pPr>
      <w:r>
        <w:rPr>
          <w:rFonts w:hint="eastAsia" w:ascii="仿宋_GB2312" w:hAnsi="宋体" w:eastAsia="仿宋_GB2312"/>
          <w:sz w:val="24"/>
          <w:lang w:val="en-US" w:eastAsia="zh-CN"/>
        </w:rPr>
        <w:t>2、是否现场查勘</w:t>
      </w:r>
      <w:r>
        <w:rPr>
          <w:rFonts w:hint="eastAsia" w:ascii="仿宋_GB2312" w:hAnsi="宋体" w:eastAsia="仿宋_GB2312"/>
          <w:sz w:val="24"/>
        </w:rPr>
        <w:t>__________________</w:t>
      </w:r>
    </w:p>
    <w:p>
      <w:pPr>
        <w:pStyle w:val="2"/>
        <w:spacing w:line="360" w:lineRule="auto"/>
        <w:ind w:right="480" w:firstLine="5280" w:firstLineChars="2200"/>
        <w:rPr>
          <w:rFonts w:hint="eastAsia" w:ascii="仿宋_GB2312" w:hAnsi="宋体" w:eastAsia="仿宋_GB2312"/>
          <w:sz w:val="24"/>
        </w:rPr>
      </w:pPr>
    </w:p>
    <w:p>
      <w:pPr>
        <w:pStyle w:val="2"/>
        <w:spacing w:line="360" w:lineRule="auto"/>
        <w:ind w:right="480" w:firstLine="5301" w:firstLineChars="2200"/>
        <w:rPr>
          <w:rFonts w:hint="eastAsia" w:ascii="仿宋_GB2312" w:hAnsi="宋体" w:eastAsia="仿宋_GB2312"/>
          <w:b/>
          <w:sz w:val="24"/>
        </w:rPr>
      </w:pPr>
      <w:r>
        <w:rPr>
          <w:rFonts w:hint="eastAsia" w:ascii="仿宋_GB2312" w:hAnsi="宋体" w:eastAsia="仿宋_GB2312"/>
          <w:b/>
          <w:sz w:val="24"/>
        </w:rPr>
        <w:t>承诺单位：</w:t>
      </w:r>
    </w:p>
    <w:p>
      <w:pPr>
        <w:pStyle w:val="2"/>
        <w:spacing w:line="360" w:lineRule="auto"/>
        <w:ind w:right="480" w:firstLine="482" w:firstLineChars="200"/>
        <w:jc w:val="center"/>
        <w:rPr>
          <w:rFonts w:hint="eastAsia" w:ascii="仿宋_GB2312" w:hAnsi="宋体" w:eastAsia="仿宋_GB2312"/>
          <w:b/>
          <w:sz w:val="24"/>
        </w:rPr>
      </w:pPr>
      <w:r>
        <w:rPr>
          <w:rFonts w:hint="eastAsia" w:ascii="仿宋_GB2312" w:hAnsi="宋体" w:eastAsia="仿宋_GB2312"/>
          <w:b/>
          <w:sz w:val="24"/>
        </w:rPr>
        <w:t xml:space="preserve">                             全权代表：</w:t>
      </w:r>
    </w:p>
    <w:p>
      <w:pPr>
        <w:pStyle w:val="2"/>
        <w:spacing w:line="360" w:lineRule="auto"/>
        <w:ind w:right="480" w:firstLine="5301" w:firstLineChars="2200"/>
        <w:rPr>
          <w:rFonts w:hint="eastAsia" w:ascii="仿宋_GB2312" w:hAnsi="宋体" w:eastAsia="仿宋_GB2312"/>
          <w:b/>
          <w:sz w:val="24"/>
        </w:rPr>
      </w:pPr>
      <w:r>
        <w:rPr>
          <w:rFonts w:hint="eastAsia" w:ascii="仿宋_GB2312" w:hAnsi="宋体" w:eastAsia="仿宋_GB2312"/>
          <w:b/>
          <w:sz w:val="24"/>
        </w:rPr>
        <w:t>电    话：</w:t>
      </w:r>
    </w:p>
    <w:p>
      <w:pPr>
        <w:pStyle w:val="2"/>
        <w:spacing w:line="360" w:lineRule="auto"/>
        <w:ind w:right="480" w:firstLine="5376" w:firstLineChars="255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/>
          <w:b/>
        </w:rPr>
        <w:t>日    期 ：</w:t>
      </w:r>
    </w:p>
    <w:sectPr>
      <w:pgSz w:w="11906" w:h="16838"/>
      <w:pgMar w:top="1440" w:right="1803" w:bottom="1440" w:left="1803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B730B3"/>
    <w:multiLevelType w:val="singleLevel"/>
    <w:tmpl w:val="59B730B3"/>
    <w:lvl w:ilvl="0" w:tentative="0">
      <w:start w:val="1"/>
      <w:numFmt w:val="chineseCounting"/>
      <w:suff w:val="nothing"/>
      <w:lvlText w:val="%1、"/>
      <w:lvlJc w:val="left"/>
    </w:lvl>
  </w:abstractNum>
  <w:abstractNum w:abstractNumId="1">
    <w:nsid w:val="59B730E0"/>
    <w:multiLevelType w:val="singleLevel"/>
    <w:tmpl w:val="59B730E0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59B7311E"/>
    <w:multiLevelType w:val="singleLevel"/>
    <w:tmpl w:val="59B7311E"/>
    <w:lvl w:ilvl="0" w:tentative="0">
      <w:start w:val="1"/>
      <w:numFmt w:val="decimal"/>
      <w:suff w:val="nothing"/>
      <w:lvlText w:val="（%1）"/>
      <w:lvlJc w:val="left"/>
    </w:lvl>
  </w:abstractNum>
  <w:abstractNum w:abstractNumId="3">
    <w:nsid w:val="59B735EE"/>
    <w:multiLevelType w:val="singleLevel"/>
    <w:tmpl w:val="59B735EE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9F4F71"/>
    <w:rsid w:val="095F0412"/>
    <w:rsid w:val="0DEB738D"/>
    <w:rsid w:val="26880C50"/>
    <w:rsid w:val="2C756E26"/>
    <w:rsid w:val="30AF43D7"/>
    <w:rsid w:val="36295B15"/>
    <w:rsid w:val="3B8F261F"/>
    <w:rsid w:val="405231B5"/>
    <w:rsid w:val="468A6F32"/>
    <w:rsid w:val="49A0603B"/>
    <w:rsid w:val="4AE26FFB"/>
    <w:rsid w:val="4E482580"/>
    <w:rsid w:val="501B7422"/>
    <w:rsid w:val="5B3C3075"/>
    <w:rsid w:val="60BD6B1C"/>
    <w:rsid w:val="618729B4"/>
    <w:rsid w:val="61E76750"/>
    <w:rsid w:val="77BC2820"/>
    <w:rsid w:val="789F4F71"/>
    <w:rsid w:val="7A45362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pPr>
      <w:adjustRightInd w:val="0"/>
      <w:snapToGrid w:val="0"/>
      <w:spacing w:line="360" w:lineRule="auto"/>
    </w:pPr>
    <w:rPr>
      <w:rFonts w:ascii="宋体" w:hAnsi="Courier New"/>
      <w:szCs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  <w:style w:type="character" w:styleId="8">
    <w:name w:val="Hyperlink"/>
    <w:basedOn w:val="6"/>
    <w:qFormat/>
    <w:uiPriority w:val="0"/>
    <w:rPr>
      <w:color w:val="0000FF"/>
      <w:u w:val="single"/>
    </w:rPr>
  </w:style>
  <w:style w:type="paragraph" w:customStyle="1" w:styleId="9">
    <w:name w:val="列出段落"/>
    <w:basedOn w:val="1"/>
    <w:qFormat/>
    <w:uiPriority w:val="0"/>
    <w:pPr>
      <w:ind w:firstLine="420" w:firstLineChars="200"/>
    </w:pPr>
    <w:rPr>
      <w:rFonts w:ascii="Calibri" w:hAnsi="Calibri"/>
      <w:szCs w:val="22"/>
    </w:rPr>
  </w:style>
  <w:style w:type="character" w:customStyle="1" w:styleId="10">
    <w:name w:val="font71"/>
    <w:basedOn w:val="6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23</TotalTime>
  <ScaleCrop>false</ScaleCrop>
  <LinksUpToDate>false</LinksUpToDate>
  <CharactersWithSpaces>0</CharactersWithSpaces>
  <Application>WPS Office_11.3.0.8775_F1E327BC-269C-435d-A152-05C5408002CA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2017-09-12T00:44:00Z</dcterms:created>
  <dc:creator>dell</dc:creator>
  <cp:lastModifiedBy>lsz0554163com</cp:lastModifiedBy>
  <dcterms:modified xsi:type="dcterms:W3CDTF">2019-12-02T03:10:32Z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2052-11.3.0.8775</vt:lpwstr>
  </property>
</Properties>
</file>